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4E" w:rsidRPr="00F60945" w:rsidRDefault="00383E4E" w:rsidP="00383E4E">
      <w:pPr>
        <w:spacing w:line="360" w:lineRule="auto"/>
        <w:jc w:val="center"/>
      </w:pPr>
      <w:r w:rsidRPr="00F60945">
        <w:t xml:space="preserve">Министерство науки и высшего образования Российской Федерации </w:t>
      </w:r>
    </w:p>
    <w:p w:rsidR="00383E4E" w:rsidRPr="00F60945" w:rsidRDefault="00383E4E" w:rsidP="00383E4E">
      <w:pPr>
        <w:spacing w:line="360" w:lineRule="auto"/>
        <w:jc w:val="center"/>
      </w:pPr>
      <w:r w:rsidRPr="00F60945">
        <w:t xml:space="preserve">Федеральное государственное бюджетное образовательное учреждение </w:t>
      </w:r>
    </w:p>
    <w:p w:rsidR="00383E4E" w:rsidRPr="00F60945" w:rsidRDefault="00383E4E" w:rsidP="00383E4E">
      <w:pPr>
        <w:spacing w:line="360" w:lineRule="auto"/>
        <w:jc w:val="center"/>
      </w:pPr>
      <w:r w:rsidRPr="00F60945">
        <w:t>высшего образования</w:t>
      </w:r>
    </w:p>
    <w:p w:rsidR="00383E4E" w:rsidRPr="00F60945" w:rsidRDefault="00383E4E" w:rsidP="00383E4E">
      <w:pPr>
        <w:spacing w:line="360" w:lineRule="auto"/>
        <w:jc w:val="center"/>
      </w:pPr>
      <w:r w:rsidRPr="00F60945">
        <w:t>«Тамбовский государственный университет имени Г.Р. Державина»</w:t>
      </w:r>
    </w:p>
    <w:p w:rsidR="00383E4E" w:rsidRPr="00F60945" w:rsidRDefault="00383E4E" w:rsidP="00383E4E">
      <w:pPr>
        <w:spacing w:line="360" w:lineRule="auto"/>
        <w:ind w:firstLine="567"/>
        <w:jc w:val="center"/>
        <w:rPr>
          <w:rFonts w:eastAsia="Calibri"/>
          <w:bCs/>
        </w:rPr>
      </w:pPr>
      <w:r w:rsidRPr="00F60945">
        <w:rPr>
          <w:bCs/>
        </w:rPr>
        <w:t>Институт права и национальной безопасности</w:t>
      </w:r>
    </w:p>
    <w:p w:rsidR="006E40CF" w:rsidRDefault="006E40CF" w:rsidP="006E40CF">
      <w:pPr>
        <w:spacing w:line="360" w:lineRule="auto"/>
        <w:ind w:firstLine="567"/>
        <w:jc w:val="center"/>
        <w:rPr>
          <w:bCs/>
        </w:rPr>
      </w:pPr>
      <w:r w:rsidRPr="00CC193F">
        <w:rPr>
          <w:bCs/>
        </w:rPr>
        <w:t xml:space="preserve">Кафедра </w:t>
      </w:r>
      <w:r>
        <w:rPr>
          <w:bCs/>
        </w:rPr>
        <w:t>специальной подготовки и обеспечения национальной безопасности</w:t>
      </w:r>
    </w:p>
    <w:p w:rsidR="008B3335" w:rsidRDefault="008B3335" w:rsidP="006E40CF">
      <w:pPr>
        <w:spacing w:line="360" w:lineRule="auto"/>
        <w:ind w:firstLine="567"/>
        <w:jc w:val="center"/>
        <w:rPr>
          <w:bCs/>
        </w:rPr>
      </w:pPr>
    </w:p>
    <w:p w:rsidR="008B3335" w:rsidRPr="00CC193F" w:rsidRDefault="008B3335" w:rsidP="006E40CF">
      <w:pPr>
        <w:spacing w:line="360" w:lineRule="auto"/>
        <w:ind w:firstLine="567"/>
        <w:jc w:val="center"/>
        <w:rPr>
          <w:bCs/>
        </w:rPr>
      </w:pPr>
    </w:p>
    <w:p w:rsidR="00383E4E" w:rsidRPr="00F60945" w:rsidRDefault="008B3335" w:rsidP="009E4FD7">
      <w:pPr>
        <w:jc w:val="right"/>
      </w:pPr>
      <w:r>
        <w:rPr>
          <w:noProof/>
        </w:rPr>
        <w:drawing>
          <wp:inline distT="0" distB="0" distL="0" distR="0">
            <wp:extent cx="4446905" cy="1783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093" cy="178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FD7" w:rsidRDefault="009E4FD7" w:rsidP="00383E4E"/>
    <w:p w:rsidR="009E4FD7" w:rsidRPr="00F60945" w:rsidRDefault="009E4FD7" w:rsidP="00383E4E"/>
    <w:p w:rsidR="00383E4E" w:rsidRPr="000E01CA" w:rsidRDefault="000E01CA" w:rsidP="000E01CA">
      <w:pPr>
        <w:jc w:val="center"/>
        <w:rPr>
          <w:b/>
        </w:rPr>
      </w:pPr>
      <w:r w:rsidRPr="000E01CA">
        <w:rPr>
          <w:b/>
        </w:rPr>
        <w:t xml:space="preserve">ФОНД ОЦЕНОЧНЫХ СРЕДСТВ </w:t>
      </w:r>
    </w:p>
    <w:p w:rsidR="00383E4E" w:rsidRPr="00F60945" w:rsidRDefault="00383E4E" w:rsidP="00383E4E"/>
    <w:p w:rsidR="00383E4E" w:rsidRPr="00F60945" w:rsidRDefault="00383E4E" w:rsidP="00383E4E">
      <w:pPr>
        <w:jc w:val="center"/>
        <w:rPr>
          <w:b/>
        </w:rPr>
      </w:pPr>
      <w:r w:rsidRPr="00F60945">
        <w:rPr>
          <w:b/>
        </w:rPr>
        <w:t>ПРОГРАММ</w:t>
      </w:r>
      <w:r w:rsidR="000E01CA">
        <w:rPr>
          <w:b/>
        </w:rPr>
        <w:t>Ы</w:t>
      </w:r>
      <w:r w:rsidRPr="00F60945">
        <w:rPr>
          <w:b/>
        </w:rPr>
        <w:t xml:space="preserve"> ГОСУДАРСТВЕННОЙ ИТОГОВОЙ АТТЕСТАЦИИ</w:t>
      </w:r>
    </w:p>
    <w:p w:rsidR="00383E4E" w:rsidRPr="00F60945" w:rsidRDefault="00383E4E" w:rsidP="00383E4E">
      <w:pPr>
        <w:jc w:val="center"/>
      </w:pPr>
    </w:p>
    <w:p w:rsidR="00383E4E" w:rsidRPr="00F60945" w:rsidRDefault="00383E4E" w:rsidP="00383E4E">
      <w:pPr>
        <w:jc w:val="center"/>
        <w:rPr>
          <w:rFonts w:eastAsia="Calibri"/>
        </w:rPr>
      </w:pPr>
    </w:p>
    <w:p w:rsidR="00383E4E" w:rsidRPr="005C3A22" w:rsidRDefault="00383E4E" w:rsidP="00383E4E">
      <w:pPr>
        <w:spacing w:line="360" w:lineRule="auto"/>
        <w:jc w:val="center"/>
        <w:rPr>
          <w:sz w:val="28"/>
          <w:szCs w:val="28"/>
        </w:rPr>
      </w:pPr>
      <w:r w:rsidRPr="005C3A22">
        <w:rPr>
          <w:sz w:val="28"/>
          <w:szCs w:val="28"/>
        </w:rPr>
        <w:t>подготовки специалистов среднего звена по специальности</w:t>
      </w:r>
    </w:p>
    <w:p w:rsidR="006E40CF" w:rsidRPr="005C3A22" w:rsidRDefault="006E40CF" w:rsidP="006E40CF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5C3A22">
        <w:rPr>
          <w:sz w:val="28"/>
          <w:szCs w:val="28"/>
        </w:rPr>
        <w:t>40.02.02 «Правоохранительная деятельность»</w:t>
      </w:r>
    </w:p>
    <w:p w:rsidR="00F01FBD" w:rsidRPr="005C3A22" w:rsidRDefault="00F01FBD" w:rsidP="00F01FBD">
      <w:pPr>
        <w:spacing w:line="360" w:lineRule="auto"/>
        <w:jc w:val="center"/>
        <w:rPr>
          <w:sz w:val="28"/>
          <w:szCs w:val="28"/>
        </w:rPr>
      </w:pPr>
      <w:r w:rsidRPr="005C3A22">
        <w:rPr>
          <w:sz w:val="28"/>
          <w:szCs w:val="28"/>
        </w:rPr>
        <w:t>Квалификация</w:t>
      </w:r>
    </w:p>
    <w:p w:rsidR="00F01FBD" w:rsidRPr="005C3A22" w:rsidRDefault="00F01FBD" w:rsidP="00F01FBD">
      <w:pPr>
        <w:spacing w:line="360" w:lineRule="auto"/>
        <w:jc w:val="center"/>
        <w:rPr>
          <w:sz w:val="28"/>
          <w:szCs w:val="28"/>
        </w:rPr>
      </w:pPr>
      <w:r w:rsidRPr="005C3A22">
        <w:rPr>
          <w:sz w:val="28"/>
          <w:szCs w:val="28"/>
        </w:rPr>
        <w:t>Юрист</w:t>
      </w:r>
    </w:p>
    <w:p w:rsidR="00383E4E" w:rsidRPr="005C3A22" w:rsidRDefault="00383E4E" w:rsidP="00383E4E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5C3A22">
        <w:rPr>
          <w:b/>
          <w:bCs/>
          <w:sz w:val="28"/>
          <w:szCs w:val="28"/>
        </w:rPr>
        <w:t>Основная образовательная программа среднего профессионального образования</w:t>
      </w:r>
    </w:p>
    <w:p w:rsidR="00383E4E" w:rsidRPr="005C3A22" w:rsidRDefault="00383E4E" w:rsidP="00383E4E">
      <w:pPr>
        <w:spacing w:line="360" w:lineRule="auto"/>
        <w:jc w:val="center"/>
        <w:rPr>
          <w:sz w:val="28"/>
          <w:szCs w:val="28"/>
        </w:rPr>
      </w:pPr>
    </w:p>
    <w:p w:rsidR="00F60945" w:rsidRPr="005C3A22" w:rsidRDefault="00383E4E" w:rsidP="005C3A22">
      <w:pPr>
        <w:spacing w:line="360" w:lineRule="auto"/>
        <w:jc w:val="center"/>
        <w:rPr>
          <w:sz w:val="28"/>
          <w:szCs w:val="28"/>
        </w:rPr>
      </w:pPr>
      <w:r w:rsidRPr="005C3A22">
        <w:rPr>
          <w:sz w:val="28"/>
          <w:szCs w:val="28"/>
        </w:rPr>
        <w:t>Год набора 20</w:t>
      </w:r>
      <w:r w:rsidR="00077A2D">
        <w:rPr>
          <w:sz w:val="28"/>
          <w:szCs w:val="28"/>
        </w:rPr>
        <w:t>2</w:t>
      </w:r>
      <w:r w:rsidR="008B3335">
        <w:rPr>
          <w:sz w:val="28"/>
          <w:szCs w:val="28"/>
        </w:rPr>
        <w:t>4</w:t>
      </w:r>
    </w:p>
    <w:p w:rsidR="00F60945" w:rsidRPr="005C3A22" w:rsidRDefault="00F60945" w:rsidP="00383E4E">
      <w:pPr>
        <w:jc w:val="center"/>
        <w:rPr>
          <w:sz w:val="28"/>
          <w:szCs w:val="28"/>
        </w:rPr>
      </w:pPr>
    </w:p>
    <w:p w:rsidR="00F60945" w:rsidRPr="005C3A22" w:rsidRDefault="00F60945" w:rsidP="005C3A22">
      <w:pPr>
        <w:rPr>
          <w:sz w:val="28"/>
          <w:szCs w:val="28"/>
        </w:rPr>
      </w:pPr>
    </w:p>
    <w:p w:rsidR="00F60945" w:rsidRPr="005C3A22" w:rsidRDefault="00F60945" w:rsidP="00383E4E">
      <w:pPr>
        <w:jc w:val="center"/>
        <w:rPr>
          <w:sz w:val="28"/>
          <w:szCs w:val="28"/>
        </w:rPr>
      </w:pPr>
    </w:p>
    <w:p w:rsidR="00F60945" w:rsidRPr="005C3A22" w:rsidRDefault="00F60945" w:rsidP="00383E4E">
      <w:pPr>
        <w:jc w:val="center"/>
        <w:rPr>
          <w:sz w:val="28"/>
          <w:szCs w:val="28"/>
        </w:rPr>
      </w:pPr>
    </w:p>
    <w:p w:rsidR="00F60945" w:rsidRPr="005C3A22" w:rsidRDefault="00F60945" w:rsidP="00383E4E">
      <w:pPr>
        <w:jc w:val="center"/>
        <w:rPr>
          <w:sz w:val="28"/>
          <w:szCs w:val="28"/>
        </w:rPr>
      </w:pPr>
    </w:p>
    <w:p w:rsidR="00F60945" w:rsidRPr="005C3A22" w:rsidRDefault="00F60945" w:rsidP="00383E4E">
      <w:pPr>
        <w:jc w:val="center"/>
        <w:rPr>
          <w:sz w:val="28"/>
          <w:szCs w:val="28"/>
        </w:rPr>
      </w:pPr>
    </w:p>
    <w:p w:rsidR="00383E4E" w:rsidRPr="005C3A22" w:rsidRDefault="00383E4E" w:rsidP="00383E4E">
      <w:pPr>
        <w:jc w:val="center"/>
        <w:rPr>
          <w:sz w:val="28"/>
          <w:szCs w:val="28"/>
        </w:rPr>
      </w:pPr>
      <w:r w:rsidRPr="005C3A22">
        <w:rPr>
          <w:sz w:val="28"/>
          <w:szCs w:val="28"/>
        </w:rPr>
        <w:t>Тамбов – 20</w:t>
      </w:r>
      <w:r w:rsidR="00077A2D">
        <w:rPr>
          <w:sz w:val="28"/>
          <w:szCs w:val="28"/>
        </w:rPr>
        <w:t>2</w:t>
      </w:r>
      <w:r w:rsidR="008B3335">
        <w:rPr>
          <w:sz w:val="28"/>
          <w:szCs w:val="28"/>
        </w:rPr>
        <w:t>4</w:t>
      </w:r>
    </w:p>
    <w:p w:rsidR="00511264" w:rsidRPr="00F60945" w:rsidRDefault="00511264" w:rsidP="00405129"/>
    <w:p w:rsidR="000E01CA" w:rsidRPr="00FF3415" w:rsidRDefault="000E01CA" w:rsidP="000E01CA">
      <w:pPr>
        <w:jc w:val="both"/>
        <w:rPr>
          <w:i/>
          <w:iCs/>
        </w:rPr>
      </w:pPr>
    </w:p>
    <w:p w:rsidR="00790690" w:rsidRDefault="00790690" w:rsidP="00790690">
      <w:pPr>
        <w:spacing w:after="200" w:line="276" w:lineRule="auto"/>
        <w:ind w:left="-567"/>
        <w:rPr>
          <w:b/>
        </w:rPr>
      </w:pPr>
      <w:r w:rsidRPr="00790690">
        <w:rPr>
          <w:b/>
          <w:noProof/>
        </w:rPr>
        <w:drawing>
          <wp:inline distT="0" distB="0" distL="0" distR="0">
            <wp:extent cx="6644640" cy="6468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022" cy="646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690" w:rsidRDefault="00790690" w:rsidP="00790690">
      <w:pPr>
        <w:spacing w:after="200" w:line="276" w:lineRule="auto"/>
        <w:ind w:left="-567"/>
        <w:rPr>
          <w:b/>
        </w:rPr>
      </w:pPr>
    </w:p>
    <w:p w:rsidR="00790690" w:rsidRDefault="00790690" w:rsidP="00790690">
      <w:pPr>
        <w:spacing w:after="200" w:line="276" w:lineRule="auto"/>
        <w:ind w:left="-567"/>
        <w:rPr>
          <w:b/>
        </w:rPr>
      </w:pPr>
    </w:p>
    <w:p w:rsidR="00790690" w:rsidRDefault="00790690" w:rsidP="00790690">
      <w:pPr>
        <w:spacing w:after="200" w:line="276" w:lineRule="auto"/>
        <w:ind w:left="-567"/>
        <w:rPr>
          <w:b/>
        </w:rPr>
      </w:pPr>
    </w:p>
    <w:p w:rsidR="00790690" w:rsidRDefault="00790690" w:rsidP="00790690">
      <w:pPr>
        <w:spacing w:after="200" w:line="276" w:lineRule="auto"/>
        <w:ind w:left="-567"/>
        <w:rPr>
          <w:b/>
        </w:rPr>
      </w:pPr>
    </w:p>
    <w:p w:rsidR="00790690" w:rsidRDefault="00790690" w:rsidP="00790690">
      <w:pPr>
        <w:spacing w:after="200" w:line="276" w:lineRule="auto"/>
        <w:ind w:left="-567"/>
        <w:rPr>
          <w:b/>
        </w:rPr>
      </w:pPr>
    </w:p>
    <w:p w:rsidR="00790690" w:rsidRDefault="00790690" w:rsidP="00790690">
      <w:pPr>
        <w:spacing w:after="200" w:line="276" w:lineRule="auto"/>
        <w:ind w:left="-567"/>
        <w:rPr>
          <w:b/>
        </w:rPr>
      </w:pPr>
      <w:bookmarkStart w:id="0" w:name="_GoBack"/>
      <w:bookmarkEnd w:id="0"/>
    </w:p>
    <w:p w:rsidR="00790690" w:rsidRDefault="00790690" w:rsidP="00CF7892">
      <w:pPr>
        <w:pStyle w:val="380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</w:p>
    <w:p w:rsidR="00790690" w:rsidRDefault="00790690" w:rsidP="00CF7892">
      <w:pPr>
        <w:pStyle w:val="380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</w:p>
    <w:p w:rsidR="00050E80" w:rsidRPr="00F60945" w:rsidRDefault="00050E80" w:rsidP="00CF7892">
      <w:pPr>
        <w:pStyle w:val="380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  <w:r w:rsidRPr="00F60945">
        <w:rPr>
          <w:b/>
          <w:sz w:val="24"/>
          <w:szCs w:val="24"/>
        </w:rPr>
        <w:lastRenderedPageBreak/>
        <w:t xml:space="preserve">1. Требования к результатам </w:t>
      </w:r>
      <w:r w:rsidR="00F23D72" w:rsidRPr="00F60945">
        <w:rPr>
          <w:b/>
          <w:sz w:val="24"/>
          <w:szCs w:val="24"/>
        </w:rPr>
        <w:t xml:space="preserve">обучения </w:t>
      </w:r>
      <w:r w:rsidR="000925F0" w:rsidRPr="00F60945">
        <w:rPr>
          <w:b/>
          <w:sz w:val="24"/>
          <w:szCs w:val="24"/>
        </w:rPr>
        <w:t xml:space="preserve">по </w:t>
      </w:r>
      <w:r w:rsidR="004C2800" w:rsidRPr="00F60945">
        <w:rPr>
          <w:b/>
          <w:sz w:val="24"/>
          <w:szCs w:val="24"/>
        </w:rPr>
        <w:t>ООП СПО</w:t>
      </w:r>
    </w:p>
    <w:p w:rsidR="00A24E49" w:rsidRPr="00F60945" w:rsidRDefault="00A24E49" w:rsidP="00CF7892">
      <w:pPr>
        <w:pStyle w:val="380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</w:p>
    <w:p w:rsidR="00D851E0" w:rsidRPr="00F60945" w:rsidRDefault="00474030" w:rsidP="00CF7892">
      <w:pPr>
        <w:pStyle w:val="380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  <w:r w:rsidRPr="00F60945">
        <w:rPr>
          <w:b/>
          <w:sz w:val="24"/>
          <w:szCs w:val="24"/>
        </w:rPr>
        <w:t>1</w:t>
      </w:r>
      <w:r w:rsidR="00C05822" w:rsidRPr="00F60945">
        <w:rPr>
          <w:b/>
          <w:sz w:val="24"/>
          <w:szCs w:val="24"/>
        </w:rPr>
        <w:t>.</w:t>
      </w:r>
      <w:r w:rsidR="00050E80" w:rsidRPr="00F60945">
        <w:rPr>
          <w:b/>
          <w:sz w:val="24"/>
          <w:szCs w:val="24"/>
        </w:rPr>
        <w:t>1.</w:t>
      </w:r>
      <w:r w:rsidR="00A8328E" w:rsidRPr="00F60945">
        <w:rPr>
          <w:b/>
          <w:sz w:val="24"/>
          <w:szCs w:val="24"/>
        </w:rPr>
        <w:t xml:space="preserve"> Выпускник, освоивший программу </w:t>
      </w:r>
      <w:r w:rsidR="004E7B83" w:rsidRPr="00F60945">
        <w:rPr>
          <w:b/>
          <w:sz w:val="24"/>
          <w:szCs w:val="24"/>
        </w:rPr>
        <w:t>среднего профессионального образования</w:t>
      </w:r>
      <w:r w:rsidR="00A8328E" w:rsidRPr="00F60945">
        <w:rPr>
          <w:b/>
          <w:sz w:val="24"/>
          <w:szCs w:val="24"/>
        </w:rPr>
        <w:t xml:space="preserve"> должен обладать следующими компетенциями </w:t>
      </w:r>
    </w:p>
    <w:p w:rsidR="003E542E" w:rsidRPr="00F60945" w:rsidRDefault="009B0943" w:rsidP="00CF7892">
      <w:pPr>
        <w:ind w:firstLine="709"/>
        <w:jc w:val="both"/>
        <w:rPr>
          <w:b/>
        </w:rPr>
      </w:pPr>
      <w:r w:rsidRPr="00F60945">
        <w:rPr>
          <w:b/>
        </w:rPr>
        <w:t>общие компетенции</w:t>
      </w:r>
      <w:r w:rsidR="003E542E" w:rsidRPr="00F60945">
        <w:rPr>
          <w:b/>
        </w:rPr>
        <w:t xml:space="preserve"> (ОК):</w:t>
      </w:r>
    </w:p>
    <w:p w:rsidR="006E40CF" w:rsidRDefault="006E40CF" w:rsidP="006E40CF">
      <w:pPr>
        <w:ind w:firstLine="852"/>
        <w:jc w:val="both"/>
      </w:pPr>
      <w:r w:rsidRPr="00596606"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E40CF" w:rsidRDefault="006E40CF" w:rsidP="006E40CF">
      <w:pPr>
        <w:ind w:firstLine="852"/>
        <w:jc w:val="both"/>
      </w:pPr>
      <w:r w:rsidRPr="00596606">
        <w:t xml:space="preserve">ОК 2. Понимать и анализировать вопросы ценностно-мотивационной сферы. </w:t>
      </w:r>
    </w:p>
    <w:p w:rsidR="006E40CF" w:rsidRDefault="006E40CF" w:rsidP="006E40CF">
      <w:pPr>
        <w:ind w:firstLine="852"/>
        <w:jc w:val="both"/>
      </w:pPr>
      <w:r w:rsidRPr="00596606">
        <w:t xml:space="preserve"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E40CF" w:rsidRDefault="006E40CF" w:rsidP="006E40CF">
      <w:pPr>
        <w:ind w:firstLine="852"/>
        <w:jc w:val="both"/>
      </w:pPr>
      <w:r w:rsidRPr="00596606">
        <w:t xml:space="preserve">ОК 4. Принимать решения в стандартных и нестандартных ситуациях, в том числе ситуациях риска, и нести за них ответственность. </w:t>
      </w:r>
    </w:p>
    <w:p w:rsidR="006E40CF" w:rsidRDefault="006E40CF" w:rsidP="006E40CF">
      <w:pPr>
        <w:ind w:firstLine="852"/>
        <w:jc w:val="both"/>
      </w:pPr>
      <w:r w:rsidRPr="00596606">
        <w:t xml:space="preserve">ОК 5. 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 </w:t>
      </w:r>
    </w:p>
    <w:p w:rsidR="006E40CF" w:rsidRDefault="006E40CF" w:rsidP="006E40CF">
      <w:pPr>
        <w:ind w:firstLine="852"/>
        <w:jc w:val="both"/>
      </w:pPr>
      <w:r w:rsidRPr="00596606">
        <w:t xml:space="preserve"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E40CF" w:rsidRDefault="006E40CF" w:rsidP="005215F8">
      <w:pPr>
        <w:tabs>
          <w:tab w:val="left" w:pos="1276"/>
        </w:tabs>
        <w:ind w:firstLine="852"/>
        <w:jc w:val="both"/>
      </w:pPr>
      <w:r w:rsidRPr="00596606">
        <w:t xml:space="preserve">ОК 7. Использовать информационно-коммуникационные технологии в профессиональной деятельности. </w:t>
      </w:r>
    </w:p>
    <w:p w:rsidR="006E40CF" w:rsidRDefault="006E40CF" w:rsidP="006E40CF">
      <w:pPr>
        <w:ind w:firstLine="852"/>
        <w:jc w:val="both"/>
      </w:pPr>
      <w:r w:rsidRPr="00596606">
        <w:t xml:space="preserve">ОК 8. Правильно строить отношения с коллегами, с различными категориями граждан, в том числе с представителями различных национальностей и конфессий. </w:t>
      </w:r>
    </w:p>
    <w:p w:rsidR="006E40CF" w:rsidRDefault="006E40CF" w:rsidP="006E40CF">
      <w:pPr>
        <w:ind w:firstLine="852"/>
        <w:jc w:val="both"/>
      </w:pPr>
      <w:r w:rsidRPr="00596606">
        <w:t xml:space="preserve">ОК 9. Устанавливать психологический контакт с окружающими. </w:t>
      </w:r>
    </w:p>
    <w:p w:rsidR="006E40CF" w:rsidRDefault="006E40CF" w:rsidP="006E40CF">
      <w:pPr>
        <w:ind w:firstLine="852"/>
        <w:jc w:val="both"/>
      </w:pPr>
      <w:r w:rsidRPr="00596606">
        <w:t xml:space="preserve">ОК 10. Адаптироваться к меняющимся условиям профессиональной деятельности. </w:t>
      </w:r>
    </w:p>
    <w:p w:rsidR="006E40CF" w:rsidRDefault="006E40CF" w:rsidP="006E40CF">
      <w:pPr>
        <w:ind w:firstLine="852"/>
        <w:jc w:val="both"/>
      </w:pPr>
      <w:r w:rsidRPr="00596606">
        <w:t xml:space="preserve"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6E40CF" w:rsidRDefault="006E40CF" w:rsidP="006E40CF">
      <w:pPr>
        <w:ind w:firstLine="852"/>
        <w:jc w:val="both"/>
      </w:pPr>
      <w:r w:rsidRPr="00596606">
        <w:t xml:space="preserve">ОК 12. Выполнять профессиональные задачи в соответствии с нормами морали, профессиональной этики и служебного этикета. </w:t>
      </w:r>
    </w:p>
    <w:p w:rsidR="006E40CF" w:rsidRDefault="006E40CF" w:rsidP="006E40CF">
      <w:pPr>
        <w:ind w:firstLine="852"/>
        <w:jc w:val="both"/>
      </w:pPr>
      <w:r w:rsidRPr="00596606">
        <w:t xml:space="preserve">ОК 13. Проявлять нетерпимость к коррупционному поведению, уважительно относиться к праву и закону. </w:t>
      </w:r>
    </w:p>
    <w:p w:rsidR="006E40CF" w:rsidRPr="00596606" w:rsidRDefault="006E40CF" w:rsidP="006E40CF">
      <w:pPr>
        <w:ind w:firstLine="852"/>
        <w:jc w:val="both"/>
      </w:pPr>
      <w:r w:rsidRPr="00596606">
        <w:t>ОК 14.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</w:r>
    </w:p>
    <w:p w:rsidR="000E76DC" w:rsidRPr="00F60945" w:rsidRDefault="000E76DC" w:rsidP="000E76DC">
      <w:pPr>
        <w:ind w:firstLine="708"/>
        <w:jc w:val="both"/>
        <w:rPr>
          <w:b/>
        </w:rPr>
      </w:pPr>
      <w:r w:rsidRPr="00F60945">
        <w:rPr>
          <w:b/>
        </w:rPr>
        <w:t xml:space="preserve">Профессиональные </w:t>
      </w:r>
      <w:r w:rsidR="00EC0171" w:rsidRPr="00F60945">
        <w:rPr>
          <w:b/>
        </w:rPr>
        <w:t>к</w:t>
      </w:r>
      <w:r w:rsidRPr="00F60945">
        <w:rPr>
          <w:b/>
        </w:rPr>
        <w:t>омпетенции (ПК)</w:t>
      </w:r>
    </w:p>
    <w:p w:rsidR="006E40CF" w:rsidRPr="00CC193F" w:rsidRDefault="006E40CF" w:rsidP="006E40CF">
      <w:pPr>
        <w:ind w:firstLine="852"/>
        <w:jc w:val="both"/>
      </w:pPr>
      <w:r>
        <w:t>о</w:t>
      </w:r>
      <w:r w:rsidRPr="00596606">
        <w:t>перативно-служебная деятельность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>ПК 1.1. 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1.2. Обеспечивать соблюдение законодательства субъектами права.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1.3. Осуществлять реализацию норм материального и процессуального права.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1.4. Обеспечивать законность и правопорядок, безопасность личности, общества и государства, охранять общественный порядок.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1.5. Осуществлять оперативно-служебные мероприятия в соответствии с профилем подготовки.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1.6. Применять меры административного пресечения правонарушений, включая применение физической силы и специальных средств.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1.7. Обеспечивать выявление, раскрытие и расследование преступлений и иных правонарушений в соответствии с профилем подготовки.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1.8. Осуществлять технико-криминалистическое и специальное техническое обеспечение оперативно-служебной деятельности.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1.9. Оказывать первую (доврачебную) медицинскую помощь.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1.10. Использовать в профессиональной деятельности нормативные правовые акты и документы по обеспечению режима секретности в Российской Федерации.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lastRenderedPageBreak/>
        <w:t xml:space="preserve">ПК 1.11. Обеспечивать защиту сведений, составляющих государственную тайну, сведений конфиденциального характера и иных охраняемых законом тайн.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1.12. Осуществлять предупреждение преступлений и иных правонарушений на основе использования знаний о закономерностях преступности, преступного поведения и методов их предупреждения, выявлять и устранять причины и условия, способствующие совершению правонарушений.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ПК 1.13. Осуществлять свою профессиональную деятельность во взаимодействии с сотрудниками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 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96606">
        <w:rPr>
          <w:rFonts w:ascii="Times New Roman" w:hAnsi="Times New Roman" w:cs="Times New Roman"/>
          <w:sz w:val="24"/>
          <w:szCs w:val="24"/>
        </w:rPr>
        <w:t>рганизацио</w:t>
      </w:r>
      <w:r>
        <w:rPr>
          <w:rFonts w:ascii="Times New Roman" w:hAnsi="Times New Roman" w:cs="Times New Roman"/>
          <w:sz w:val="24"/>
          <w:szCs w:val="24"/>
        </w:rPr>
        <w:t>нно-управленческая деятельность</w:t>
      </w:r>
    </w:p>
    <w:p w:rsidR="006E40CF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 xml:space="preserve"> ПК 2.1. 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 </w:t>
      </w:r>
    </w:p>
    <w:p w:rsidR="006E40CF" w:rsidRPr="00596606" w:rsidRDefault="006E40CF" w:rsidP="006E40C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6606">
        <w:rPr>
          <w:rFonts w:ascii="Times New Roman" w:hAnsi="Times New Roman" w:cs="Times New Roman"/>
          <w:sz w:val="24"/>
          <w:szCs w:val="24"/>
        </w:rPr>
        <w:t>ПК 2.2. Осуществлять документационное обеспечение управленческой деятельности.</w:t>
      </w:r>
    </w:p>
    <w:p w:rsidR="006E40CF" w:rsidRPr="00CC193F" w:rsidRDefault="006E40CF" w:rsidP="006E40CF">
      <w:pPr>
        <w:ind w:firstLine="852"/>
        <w:jc w:val="both"/>
      </w:pPr>
    </w:p>
    <w:p w:rsidR="0009661A" w:rsidRPr="00F60945" w:rsidRDefault="0009661A" w:rsidP="00CF7892">
      <w:pPr>
        <w:pStyle w:val="38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583216" w:rsidRPr="00F60945" w:rsidRDefault="00050E80" w:rsidP="00F23D72">
      <w:pPr>
        <w:pStyle w:val="380"/>
        <w:spacing w:line="240" w:lineRule="auto"/>
        <w:ind w:firstLine="0"/>
        <w:jc w:val="both"/>
        <w:rPr>
          <w:b/>
          <w:sz w:val="24"/>
          <w:szCs w:val="24"/>
        </w:rPr>
      </w:pPr>
      <w:r w:rsidRPr="00F60945">
        <w:rPr>
          <w:b/>
          <w:sz w:val="24"/>
          <w:szCs w:val="24"/>
        </w:rPr>
        <w:t>1.</w:t>
      </w:r>
      <w:r w:rsidR="00474030" w:rsidRPr="00F60945">
        <w:rPr>
          <w:b/>
          <w:sz w:val="24"/>
          <w:szCs w:val="24"/>
        </w:rPr>
        <w:t>2.</w:t>
      </w:r>
      <w:r w:rsidR="00583216" w:rsidRPr="00F60945">
        <w:rPr>
          <w:b/>
          <w:sz w:val="24"/>
          <w:szCs w:val="24"/>
        </w:rPr>
        <w:t xml:space="preserve"> Требования к уровню освоения</w:t>
      </w:r>
    </w:p>
    <w:p w:rsidR="00214CB8" w:rsidRPr="00F60945" w:rsidRDefault="00214CB8" w:rsidP="00CF7892">
      <w:pPr>
        <w:pStyle w:val="380"/>
        <w:shd w:val="clear" w:color="auto" w:fill="auto"/>
        <w:spacing w:line="240" w:lineRule="auto"/>
        <w:ind w:firstLine="0"/>
        <w:jc w:val="both"/>
        <w:rPr>
          <w:b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2693"/>
        <w:gridCol w:w="3685"/>
      </w:tblGrid>
      <w:tr w:rsidR="00EC0171" w:rsidRPr="00F60945" w:rsidTr="00EE393C">
        <w:tc>
          <w:tcPr>
            <w:tcW w:w="3261" w:type="dxa"/>
            <w:vAlign w:val="center"/>
          </w:tcPr>
          <w:p w:rsidR="00EC0171" w:rsidRPr="00F60945" w:rsidRDefault="00EC0171" w:rsidP="00EE393C">
            <w:pPr>
              <w:jc w:val="center"/>
              <w:rPr>
                <w:b/>
              </w:rPr>
            </w:pPr>
            <w:r w:rsidRPr="00F60945">
              <w:rPr>
                <w:b/>
              </w:rPr>
              <w:t>Код компетенции ФГОС ВО</w:t>
            </w:r>
          </w:p>
        </w:tc>
        <w:tc>
          <w:tcPr>
            <w:tcW w:w="2693" w:type="dxa"/>
            <w:vAlign w:val="center"/>
          </w:tcPr>
          <w:p w:rsidR="00EC0171" w:rsidRPr="00F60945" w:rsidRDefault="00EC0171" w:rsidP="00EE393C">
            <w:pPr>
              <w:jc w:val="center"/>
              <w:rPr>
                <w:b/>
              </w:rPr>
            </w:pPr>
            <w:r w:rsidRPr="00F60945">
              <w:rPr>
                <w:b/>
              </w:rPr>
              <w:t>Форма ГИА</w:t>
            </w:r>
          </w:p>
        </w:tc>
        <w:tc>
          <w:tcPr>
            <w:tcW w:w="3685" w:type="dxa"/>
            <w:vAlign w:val="center"/>
          </w:tcPr>
          <w:p w:rsidR="00EC0171" w:rsidRPr="00F60945" w:rsidRDefault="00EC0171" w:rsidP="00EE393C">
            <w:pPr>
              <w:jc w:val="center"/>
              <w:rPr>
                <w:b/>
              </w:rPr>
            </w:pPr>
            <w:r w:rsidRPr="00F60945">
              <w:rPr>
                <w:b/>
                <w:bCs/>
              </w:rPr>
              <w:t>Оценочные средства</w:t>
            </w:r>
          </w:p>
        </w:tc>
      </w:tr>
      <w:tr w:rsidR="00EC0171" w:rsidRPr="00F60945" w:rsidTr="00EE393C">
        <w:trPr>
          <w:trHeight w:val="926"/>
        </w:trPr>
        <w:tc>
          <w:tcPr>
            <w:tcW w:w="3261" w:type="dxa"/>
          </w:tcPr>
          <w:p w:rsidR="00EC0171" w:rsidRPr="00F60945" w:rsidRDefault="00EC0171" w:rsidP="00EE393C">
            <w:pPr>
              <w:jc w:val="both"/>
            </w:pPr>
            <w:r w:rsidRPr="00F60945">
              <w:t xml:space="preserve">ОК 1, ОК 2, ОК 3, ОК 4, ОК 5, ОК 6, ОК 7, ОК 8, ОК 9, ОК 10, ОК 11, ОК 12, </w:t>
            </w:r>
            <w:r w:rsidR="00EE393C">
              <w:t>ОК 13, ОК 14</w:t>
            </w:r>
          </w:p>
          <w:p w:rsidR="00EC0171" w:rsidRPr="00F60945" w:rsidRDefault="00EC0171" w:rsidP="00EE393C">
            <w:pPr>
              <w:jc w:val="both"/>
            </w:pPr>
            <w:r w:rsidRPr="00F60945">
              <w:t xml:space="preserve">ПК 1.1, ПК 1.2, </w:t>
            </w:r>
            <w:r w:rsidR="00EE393C">
              <w:t>ПК 1.3, ПК 1.4 , ПК 1.5, ПК 1.6, ПК 1.7, ПК 1.8, ПК 1.9, ПК 1.10, ПК 1,11, ПК 1.12, ПК 1.13;</w:t>
            </w:r>
          </w:p>
          <w:p w:rsidR="00EC0171" w:rsidRPr="00F60945" w:rsidRDefault="00EE393C" w:rsidP="00EC0171">
            <w:pPr>
              <w:jc w:val="both"/>
            </w:pPr>
            <w:r>
              <w:t>ПК 2.1, ПК 2.2.</w:t>
            </w:r>
          </w:p>
        </w:tc>
        <w:tc>
          <w:tcPr>
            <w:tcW w:w="2693" w:type="dxa"/>
          </w:tcPr>
          <w:p w:rsidR="00EC0171" w:rsidRPr="00F60945" w:rsidRDefault="00EC0171" w:rsidP="00EE393C">
            <w:r w:rsidRPr="00F60945">
              <w:t>защита ВКР</w:t>
            </w:r>
          </w:p>
        </w:tc>
        <w:tc>
          <w:tcPr>
            <w:tcW w:w="3685" w:type="dxa"/>
          </w:tcPr>
          <w:p w:rsidR="00EC0171" w:rsidRPr="00F60945" w:rsidRDefault="00EC0171" w:rsidP="00EE393C">
            <w:r w:rsidRPr="00F60945">
              <w:t>требования к содержанию ВКР,</w:t>
            </w:r>
          </w:p>
          <w:p w:rsidR="00EC0171" w:rsidRPr="00F60945" w:rsidRDefault="00EC0171" w:rsidP="00EE393C">
            <w:r w:rsidRPr="00F60945">
              <w:t>требования к защите ВКР</w:t>
            </w:r>
          </w:p>
        </w:tc>
      </w:tr>
    </w:tbl>
    <w:p w:rsidR="00214CB8" w:rsidRPr="00F60945" w:rsidRDefault="00214CB8" w:rsidP="00CF7892">
      <w:pPr>
        <w:pStyle w:val="380"/>
        <w:shd w:val="clear" w:color="auto" w:fill="auto"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C05822" w:rsidRPr="00F60945" w:rsidRDefault="00432BB9" w:rsidP="00CF7892">
      <w:pPr>
        <w:jc w:val="both"/>
        <w:rPr>
          <w:b/>
        </w:rPr>
      </w:pPr>
      <w:r w:rsidRPr="00F60945">
        <w:rPr>
          <w:b/>
        </w:rPr>
        <w:t>2</w:t>
      </w:r>
      <w:r w:rsidR="00C05822" w:rsidRPr="00F60945">
        <w:rPr>
          <w:b/>
        </w:rPr>
        <w:t xml:space="preserve">. </w:t>
      </w:r>
      <w:r w:rsidR="00921A2D" w:rsidRPr="00F60945">
        <w:rPr>
          <w:b/>
        </w:rPr>
        <w:t xml:space="preserve">Уровни </w:t>
      </w:r>
      <w:r w:rsidR="00715C00" w:rsidRPr="00F60945">
        <w:rPr>
          <w:b/>
        </w:rPr>
        <w:t>формирования компетенций</w:t>
      </w:r>
    </w:p>
    <w:p w:rsidR="00D63662" w:rsidRPr="00F60945" w:rsidRDefault="00D63662" w:rsidP="00CF7892">
      <w:pPr>
        <w:jc w:val="both"/>
      </w:pPr>
    </w:p>
    <w:p w:rsidR="00C20898" w:rsidRPr="00F60945" w:rsidRDefault="00A75F4F" w:rsidP="00CF7892">
      <w:pPr>
        <w:jc w:val="center"/>
        <w:rPr>
          <w:b/>
          <w:i/>
        </w:rPr>
      </w:pPr>
      <w:r w:rsidRPr="00F60945">
        <w:rPr>
          <w:b/>
          <w:i/>
        </w:rPr>
        <w:t>ПОРОГОВЫЙ (БАЗОВЫЙ)</w:t>
      </w:r>
    </w:p>
    <w:p w:rsidR="00EC2162" w:rsidRPr="00F60945" w:rsidRDefault="00A75F4F" w:rsidP="00C20898">
      <w:pPr>
        <w:jc w:val="center"/>
        <w:rPr>
          <w:b/>
          <w:i/>
        </w:rPr>
      </w:pPr>
      <w:r w:rsidRPr="00F60945">
        <w:rPr>
          <w:b/>
          <w:i/>
        </w:rPr>
        <w:t xml:space="preserve"> УРОВЕНЬ СФОРМИРОВАННОСТИ КОМПЕТЕНЦИЙ</w:t>
      </w:r>
    </w:p>
    <w:tbl>
      <w:tblPr>
        <w:tblStyle w:val="af3"/>
        <w:tblW w:w="9639" w:type="dxa"/>
        <w:tblInd w:w="108" w:type="dxa"/>
        <w:tblLook w:val="04A0"/>
      </w:tblPr>
      <w:tblGrid>
        <w:gridCol w:w="1134"/>
        <w:gridCol w:w="8505"/>
      </w:tblGrid>
      <w:tr w:rsidR="00D030EC" w:rsidRPr="00F60945" w:rsidTr="006C7D59">
        <w:tc>
          <w:tcPr>
            <w:tcW w:w="1134" w:type="dxa"/>
          </w:tcPr>
          <w:p w:rsidR="002E1D80" w:rsidRPr="00F60945" w:rsidRDefault="002E1D80" w:rsidP="006A6DD8">
            <w:pPr>
              <w:jc w:val="both"/>
            </w:pPr>
            <w:r w:rsidRPr="00F60945">
              <w:t>ОК-</w:t>
            </w:r>
            <w:r w:rsidR="001A7821" w:rsidRPr="00F60945">
              <w:t>1</w:t>
            </w:r>
          </w:p>
        </w:tc>
        <w:tc>
          <w:tcPr>
            <w:tcW w:w="8505" w:type="dxa"/>
          </w:tcPr>
          <w:p w:rsidR="00963CD5" w:rsidRPr="00F60945" w:rsidRDefault="00DC6A29" w:rsidP="00B823FA">
            <w:pPr>
              <w:jc w:val="both"/>
            </w:pPr>
            <w:r w:rsidRPr="00F60945">
              <w:t xml:space="preserve">на базовом уровне обладает способностью понимать </w:t>
            </w:r>
            <w:r w:rsidR="001E18AD" w:rsidRPr="00596606">
              <w:t>сущность и социальную значимость своей будущей профессии, проявлять к ней устойчивый интерес</w:t>
            </w:r>
          </w:p>
        </w:tc>
      </w:tr>
      <w:tr w:rsidR="00D030EC" w:rsidRPr="00F60945" w:rsidTr="006C7D59">
        <w:tc>
          <w:tcPr>
            <w:tcW w:w="1134" w:type="dxa"/>
          </w:tcPr>
          <w:p w:rsidR="002E1D80" w:rsidRPr="00F60945" w:rsidRDefault="002E1D80" w:rsidP="006A6DD8">
            <w:pPr>
              <w:jc w:val="both"/>
            </w:pPr>
            <w:r w:rsidRPr="00F60945">
              <w:t>ОК-</w:t>
            </w:r>
            <w:r w:rsidR="001A7821" w:rsidRPr="00F60945">
              <w:t>2</w:t>
            </w:r>
          </w:p>
        </w:tc>
        <w:tc>
          <w:tcPr>
            <w:tcW w:w="8505" w:type="dxa"/>
          </w:tcPr>
          <w:p w:rsidR="005C35C5" w:rsidRPr="00F60945" w:rsidRDefault="00DC6A29" w:rsidP="00CF7892">
            <w:pPr>
              <w:pStyle w:val="a9"/>
              <w:ind w:left="0"/>
              <w:jc w:val="both"/>
            </w:pPr>
            <w:r w:rsidRPr="00F60945">
              <w:t>на базовом уровне обладает</w:t>
            </w:r>
            <w:r w:rsidR="009B481A" w:rsidRPr="00F60945">
              <w:t xml:space="preserve"> способностью </w:t>
            </w:r>
            <w:r w:rsidR="001E18AD" w:rsidRPr="00596606">
              <w:t>анализировать вопросы ценностно-мотивационной сферы.</w:t>
            </w:r>
          </w:p>
        </w:tc>
      </w:tr>
      <w:tr w:rsidR="00D030EC" w:rsidRPr="00F60945" w:rsidTr="006C7D59">
        <w:tc>
          <w:tcPr>
            <w:tcW w:w="1134" w:type="dxa"/>
          </w:tcPr>
          <w:p w:rsidR="00C50AF6" w:rsidRPr="00F60945" w:rsidRDefault="001A7821" w:rsidP="006A6DD8">
            <w:pPr>
              <w:jc w:val="both"/>
            </w:pPr>
            <w:r w:rsidRPr="00F60945">
              <w:t>ОК-3</w:t>
            </w:r>
          </w:p>
        </w:tc>
        <w:tc>
          <w:tcPr>
            <w:tcW w:w="8505" w:type="dxa"/>
          </w:tcPr>
          <w:p w:rsidR="00C50AF6" w:rsidRPr="00F60945" w:rsidRDefault="002C5302" w:rsidP="009B481A">
            <w:pPr>
              <w:jc w:val="both"/>
            </w:pPr>
            <w:r w:rsidRPr="00F60945">
              <w:t>на базовом уровне обладает способностью</w:t>
            </w:r>
            <w:r w:rsidR="009B481A" w:rsidRPr="00F60945">
              <w:tab/>
            </w:r>
            <w:r w:rsidR="001E18AD">
              <w:t>о</w:t>
            </w:r>
            <w:r w:rsidR="001E18AD" w:rsidRPr="00596606">
              <w:t xml:space="preserve">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BC5312" w:rsidRPr="00F60945" w:rsidTr="006C7D59">
        <w:tc>
          <w:tcPr>
            <w:tcW w:w="1134" w:type="dxa"/>
          </w:tcPr>
          <w:p w:rsidR="00BC5312" w:rsidRPr="00F60945" w:rsidRDefault="001A7821" w:rsidP="006A6DD8">
            <w:pPr>
              <w:jc w:val="both"/>
            </w:pPr>
            <w:r w:rsidRPr="00F60945">
              <w:t>ОК-4</w:t>
            </w:r>
          </w:p>
        </w:tc>
        <w:tc>
          <w:tcPr>
            <w:tcW w:w="8505" w:type="dxa"/>
          </w:tcPr>
          <w:p w:rsidR="00BC5312" w:rsidRPr="00F60945" w:rsidRDefault="002C5302" w:rsidP="001E18AD">
            <w:pPr>
              <w:jc w:val="both"/>
            </w:pPr>
            <w:r w:rsidRPr="00F60945">
              <w:t>на базовом уровне обладает способностью</w:t>
            </w:r>
            <w:r w:rsidR="001E18AD">
              <w:t>п</w:t>
            </w:r>
            <w:r w:rsidR="001E18AD" w:rsidRPr="00596606">
              <w:t xml:space="preserve">ринимать решения в стандартных и нестандартных ситуациях, в том числе ситуациях риска, и нести за них ответственность. </w:t>
            </w:r>
          </w:p>
        </w:tc>
      </w:tr>
      <w:tr w:rsidR="009B481A" w:rsidRPr="00F60945" w:rsidTr="006C7D59">
        <w:tc>
          <w:tcPr>
            <w:tcW w:w="1134" w:type="dxa"/>
          </w:tcPr>
          <w:p w:rsidR="009B481A" w:rsidRPr="00F60945" w:rsidRDefault="009B481A" w:rsidP="006A6DD8">
            <w:pPr>
              <w:jc w:val="both"/>
            </w:pPr>
            <w:r w:rsidRPr="00F60945">
              <w:t>ОК-5</w:t>
            </w:r>
          </w:p>
        </w:tc>
        <w:tc>
          <w:tcPr>
            <w:tcW w:w="8505" w:type="dxa"/>
          </w:tcPr>
          <w:p w:rsidR="009B481A" w:rsidRPr="00F60945" w:rsidRDefault="00736206" w:rsidP="001E18AD">
            <w:pPr>
              <w:jc w:val="both"/>
            </w:pPr>
            <w:r w:rsidRPr="00F60945">
              <w:t xml:space="preserve">на базовом уровне </w:t>
            </w:r>
            <w:r w:rsidR="001B7B98" w:rsidRPr="00F60945">
              <w:t xml:space="preserve">способен </w:t>
            </w:r>
            <w:r w:rsidR="001E18AD">
              <w:t>п</w:t>
            </w:r>
            <w:r w:rsidR="001E18AD" w:rsidRPr="00596606">
              <w:t xml:space="preserve">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 </w:t>
            </w:r>
          </w:p>
        </w:tc>
      </w:tr>
      <w:tr w:rsidR="009B481A" w:rsidRPr="00F60945" w:rsidTr="006C7D59">
        <w:tc>
          <w:tcPr>
            <w:tcW w:w="1134" w:type="dxa"/>
          </w:tcPr>
          <w:p w:rsidR="009B481A" w:rsidRPr="00F60945" w:rsidRDefault="009B481A" w:rsidP="006A6DD8">
            <w:pPr>
              <w:jc w:val="both"/>
            </w:pPr>
            <w:r w:rsidRPr="00F60945">
              <w:t>ОК-6</w:t>
            </w:r>
          </w:p>
        </w:tc>
        <w:tc>
          <w:tcPr>
            <w:tcW w:w="8505" w:type="dxa"/>
          </w:tcPr>
          <w:p w:rsidR="009B481A" w:rsidRPr="00F60945" w:rsidRDefault="009B481A" w:rsidP="001E18AD">
            <w:pPr>
              <w:jc w:val="both"/>
            </w:pPr>
            <w:r w:rsidRPr="00F60945">
              <w:t>на базовом уровне обладает способностью</w:t>
            </w:r>
            <w:r w:rsidR="001E18AD">
              <w:t>о</w:t>
            </w:r>
            <w:r w:rsidR="001E18AD" w:rsidRPr="00596606">
              <w:t xml:space="preserve"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9B481A" w:rsidRPr="00F60945" w:rsidTr="006C7D59">
        <w:tc>
          <w:tcPr>
            <w:tcW w:w="1134" w:type="dxa"/>
          </w:tcPr>
          <w:p w:rsidR="009B481A" w:rsidRPr="00F60945" w:rsidRDefault="009B481A" w:rsidP="006A6DD8">
            <w:pPr>
              <w:jc w:val="both"/>
            </w:pPr>
            <w:r w:rsidRPr="00F60945">
              <w:t>ОК-7</w:t>
            </w:r>
          </w:p>
        </w:tc>
        <w:tc>
          <w:tcPr>
            <w:tcW w:w="8505" w:type="dxa"/>
          </w:tcPr>
          <w:p w:rsidR="009B481A" w:rsidRPr="00F60945" w:rsidRDefault="009B481A" w:rsidP="00736206">
            <w:pPr>
              <w:jc w:val="both"/>
            </w:pPr>
            <w:r w:rsidRPr="00F60945">
              <w:t>на базовом уровне обладает способностью</w:t>
            </w:r>
            <w:r w:rsidR="001E18AD">
              <w:t>и</w:t>
            </w:r>
            <w:r w:rsidR="001E18AD" w:rsidRPr="00596606">
              <w:t>спользовать информационно-</w:t>
            </w:r>
            <w:r w:rsidR="001E18AD" w:rsidRPr="00596606">
              <w:lastRenderedPageBreak/>
              <w:t>коммуникационные технологии в профессиональной деятельности.</w:t>
            </w:r>
          </w:p>
        </w:tc>
      </w:tr>
      <w:tr w:rsidR="009B481A" w:rsidRPr="00F60945" w:rsidTr="006C7D59">
        <w:tc>
          <w:tcPr>
            <w:tcW w:w="1134" w:type="dxa"/>
          </w:tcPr>
          <w:p w:rsidR="009B481A" w:rsidRPr="00F60945" w:rsidRDefault="009B481A" w:rsidP="006A6DD8">
            <w:pPr>
              <w:jc w:val="both"/>
            </w:pPr>
            <w:r w:rsidRPr="00F60945">
              <w:lastRenderedPageBreak/>
              <w:t>ОК-8</w:t>
            </w:r>
          </w:p>
        </w:tc>
        <w:tc>
          <w:tcPr>
            <w:tcW w:w="8505" w:type="dxa"/>
          </w:tcPr>
          <w:p w:rsidR="009B481A" w:rsidRPr="00F60945" w:rsidRDefault="009B481A" w:rsidP="001E18AD">
            <w:pPr>
              <w:jc w:val="both"/>
            </w:pPr>
            <w:r w:rsidRPr="00F60945">
              <w:t>на базовом уровне обладает способностью</w:t>
            </w:r>
            <w:r w:rsidR="001E18AD">
              <w:t>п</w:t>
            </w:r>
            <w:r w:rsidR="001E18AD" w:rsidRPr="00596606">
              <w:t xml:space="preserve">равильно строить отношения с коллегами, с различными категориями граждан, в том числе с представителями различных национальностей и конфессий. </w:t>
            </w:r>
          </w:p>
        </w:tc>
      </w:tr>
      <w:tr w:rsidR="009B481A" w:rsidRPr="00F60945" w:rsidTr="006C7D59">
        <w:tc>
          <w:tcPr>
            <w:tcW w:w="1134" w:type="dxa"/>
          </w:tcPr>
          <w:p w:rsidR="009B481A" w:rsidRPr="00F60945" w:rsidRDefault="009B481A" w:rsidP="006A6DD8">
            <w:pPr>
              <w:jc w:val="both"/>
            </w:pPr>
            <w:r w:rsidRPr="00F60945">
              <w:t>ОК-9</w:t>
            </w:r>
          </w:p>
        </w:tc>
        <w:tc>
          <w:tcPr>
            <w:tcW w:w="8505" w:type="dxa"/>
          </w:tcPr>
          <w:p w:rsidR="009B481A" w:rsidRPr="00F60945" w:rsidRDefault="009B481A" w:rsidP="00253FD1">
            <w:pPr>
              <w:jc w:val="both"/>
            </w:pPr>
            <w:r w:rsidRPr="00F60945">
              <w:t>на базовом уровне обладает способностью</w:t>
            </w:r>
            <w:r w:rsidR="00253FD1" w:rsidRPr="00F60945">
              <w:tab/>
            </w:r>
            <w:r w:rsidR="001E18AD">
              <w:t>у</w:t>
            </w:r>
            <w:r w:rsidR="001E18AD" w:rsidRPr="00596606">
              <w:t>станавливать психологический контакт с окружающими.</w:t>
            </w:r>
          </w:p>
        </w:tc>
      </w:tr>
      <w:tr w:rsidR="00307AAA" w:rsidRPr="00F60945" w:rsidTr="006C7D59">
        <w:tc>
          <w:tcPr>
            <w:tcW w:w="1134" w:type="dxa"/>
          </w:tcPr>
          <w:p w:rsidR="00307AAA" w:rsidRPr="00F60945" w:rsidRDefault="00307AAA" w:rsidP="006A6DD8">
            <w:pPr>
              <w:jc w:val="both"/>
            </w:pPr>
            <w:r w:rsidRPr="00F60945">
              <w:t>ОК-10</w:t>
            </w:r>
          </w:p>
        </w:tc>
        <w:tc>
          <w:tcPr>
            <w:tcW w:w="8505" w:type="dxa"/>
          </w:tcPr>
          <w:p w:rsidR="00307AAA" w:rsidRPr="00F60945" w:rsidRDefault="001B7B98" w:rsidP="001B7B98">
            <w:pPr>
              <w:jc w:val="both"/>
            </w:pPr>
            <w:r w:rsidRPr="00F60945">
              <w:t xml:space="preserve">на базовом уровне обладает способностью </w:t>
            </w:r>
            <w:r w:rsidR="001E18AD">
              <w:t>а</w:t>
            </w:r>
            <w:r w:rsidR="001E18AD" w:rsidRPr="00596606">
              <w:t>даптироваться к меняющимся условиям профессиональной деятельности.</w:t>
            </w:r>
          </w:p>
        </w:tc>
      </w:tr>
      <w:tr w:rsidR="00307AAA" w:rsidRPr="00F60945" w:rsidTr="006C7D59">
        <w:tc>
          <w:tcPr>
            <w:tcW w:w="1134" w:type="dxa"/>
          </w:tcPr>
          <w:p w:rsidR="00307AAA" w:rsidRPr="00F60945" w:rsidRDefault="00307AAA" w:rsidP="006A6DD8">
            <w:pPr>
              <w:jc w:val="both"/>
            </w:pPr>
            <w:r w:rsidRPr="00F60945">
              <w:t>ОК-1</w:t>
            </w:r>
            <w:r w:rsidR="008476BF">
              <w:t>1</w:t>
            </w:r>
          </w:p>
        </w:tc>
        <w:tc>
          <w:tcPr>
            <w:tcW w:w="8505" w:type="dxa"/>
          </w:tcPr>
          <w:p w:rsidR="00307AAA" w:rsidRPr="00F60945" w:rsidRDefault="001B7B98" w:rsidP="001E18AD">
            <w:pPr>
              <w:jc w:val="both"/>
            </w:pPr>
            <w:r w:rsidRPr="00F60945">
              <w:t xml:space="preserve">на базовом уровне обладает способностью </w:t>
            </w:r>
            <w:r w:rsidR="001E18AD">
              <w:t>с</w:t>
            </w:r>
            <w:r w:rsidR="001E18AD" w:rsidRPr="00596606">
              <w:t xml:space="preserve">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07AAA" w:rsidRPr="00F60945" w:rsidTr="006C7D59">
        <w:tc>
          <w:tcPr>
            <w:tcW w:w="1134" w:type="dxa"/>
          </w:tcPr>
          <w:p w:rsidR="00307AAA" w:rsidRPr="00F60945" w:rsidRDefault="00307AAA" w:rsidP="008476BF">
            <w:pPr>
              <w:jc w:val="both"/>
            </w:pPr>
            <w:r w:rsidRPr="00F60945">
              <w:t>ОК-1</w:t>
            </w:r>
            <w:r w:rsidR="008476BF">
              <w:t>2</w:t>
            </w:r>
          </w:p>
        </w:tc>
        <w:tc>
          <w:tcPr>
            <w:tcW w:w="8505" w:type="dxa"/>
          </w:tcPr>
          <w:p w:rsidR="00307AAA" w:rsidRPr="00F60945" w:rsidRDefault="001B7B98" w:rsidP="001B7B98">
            <w:pPr>
              <w:shd w:val="clear" w:color="auto" w:fill="FFFFFF"/>
            </w:pPr>
            <w:r w:rsidRPr="00F60945">
              <w:t xml:space="preserve">на базовом уровне обладает способностью </w:t>
            </w:r>
            <w:r w:rsidR="00EC0171" w:rsidRPr="00F60945">
              <w:t>п</w:t>
            </w:r>
            <w:r w:rsidR="00307AAA" w:rsidRPr="00F60945">
              <w:t>роявлять нетерпимость к коррупционному поведению.</w:t>
            </w:r>
          </w:p>
        </w:tc>
      </w:tr>
      <w:tr w:rsidR="008476BF" w:rsidRPr="00F60945" w:rsidTr="006C7D59">
        <w:tc>
          <w:tcPr>
            <w:tcW w:w="1134" w:type="dxa"/>
          </w:tcPr>
          <w:p w:rsidR="008476BF" w:rsidRPr="00F60945" w:rsidRDefault="008476BF" w:rsidP="008476BF">
            <w:pPr>
              <w:jc w:val="both"/>
            </w:pPr>
            <w:r w:rsidRPr="00F60945">
              <w:t>ОК-1</w:t>
            </w:r>
            <w:r>
              <w:t>3</w:t>
            </w:r>
          </w:p>
        </w:tc>
        <w:tc>
          <w:tcPr>
            <w:tcW w:w="8505" w:type="dxa"/>
          </w:tcPr>
          <w:p w:rsidR="008476BF" w:rsidRPr="00F60945" w:rsidRDefault="00F575A1" w:rsidP="001B7B98">
            <w:pPr>
              <w:shd w:val="clear" w:color="auto" w:fill="FFFFFF"/>
            </w:pPr>
            <w:r w:rsidRPr="00F60945">
              <w:t>на базовом уровне обладает способностью</w:t>
            </w:r>
            <w:r>
              <w:t xml:space="preserve"> п</w:t>
            </w:r>
            <w:r w:rsidRPr="00596606">
              <w:t>роявлять нетерпимость к коррупционному поведению, уважительно относиться к праву и закону.</w:t>
            </w:r>
          </w:p>
        </w:tc>
      </w:tr>
      <w:tr w:rsidR="008476BF" w:rsidRPr="00F60945" w:rsidTr="006C7D59">
        <w:tc>
          <w:tcPr>
            <w:tcW w:w="1134" w:type="dxa"/>
          </w:tcPr>
          <w:p w:rsidR="008476BF" w:rsidRPr="00F60945" w:rsidRDefault="001E18AD" w:rsidP="008476BF">
            <w:pPr>
              <w:jc w:val="both"/>
            </w:pPr>
            <w:r w:rsidRPr="00F60945">
              <w:t>ОК-1</w:t>
            </w:r>
            <w:r>
              <w:t>4</w:t>
            </w:r>
          </w:p>
        </w:tc>
        <w:tc>
          <w:tcPr>
            <w:tcW w:w="8505" w:type="dxa"/>
          </w:tcPr>
          <w:p w:rsidR="008476BF" w:rsidRPr="00F60945" w:rsidRDefault="00F575A1" w:rsidP="00F575A1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</w:t>
            </w:r>
            <w:r w:rsidRPr="00596606">
              <w:t>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</w:tc>
      </w:tr>
      <w:tr w:rsidR="001A7821" w:rsidRPr="00F60945" w:rsidTr="006C7D59">
        <w:tc>
          <w:tcPr>
            <w:tcW w:w="1134" w:type="dxa"/>
          </w:tcPr>
          <w:p w:rsidR="001A7821" w:rsidRPr="00F60945" w:rsidRDefault="001A7821" w:rsidP="006A6DD8">
            <w:pPr>
              <w:jc w:val="both"/>
            </w:pPr>
            <w:r w:rsidRPr="00F60945">
              <w:t>ПК-1.1</w:t>
            </w:r>
          </w:p>
        </w:tc>
        <w:tc>
          <w:tcPr>
            <w:tcW w:w="8505" w:type="dxa"/>
          </w:tcPr>
          <w:p w:rsidR="001A7821" w:rsidRPr="00F575A1" w:rsidRDefault="002C09DF" w:rsidP="00F575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75A1">
              <w:rPr>
                <w:rFonts w:ascii="Times New Roman" w:hAnsi="Times New Roman" w:cs="Times New Roman"/>
              </w:rPr>
              <w:t>на базовом уровне обладает способностью</w:t>
            </w:r>
            <w:r w:rsidR="00253FD1" w:rsidRPr="00F575A1">
              <w:rPr>
                <w:rFonts w:ascii="Times New Roman" w:hAnsi="Times New Roman" w:cs="Times New Roman"/>
              </w:rPr>
              <w:tab/>
            </w:r>
            <w:r w:rsidR="00F575A1" w:rsidRPr="00F575A1">
              <w:rPr>
                <w:rFonts w:ascii="Times New Roman" w:hAnsi="Times New Roman" w:cs="Times New Roman"/>
                <w:sz w:val="24"/>
                <w:szCs w:val="24"/>
              </w:rPr>
              <w:t>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</w:tr>
      <w:tr w:rsidR="001A7821" w:rsidRPr="00F60945" w:rsidTr="006C7D59">
        <w:tc>
          <w:tcPr>
            <w:tcW w:w="1134" w:type="dxa"/>
          </w:tcPr>
          <w:p w:rsidR="001A7821" w:rsidRPr="00F60945" w:rsidRDefault="001A7821" w:rsidP="006A6DD8">
            <w:pPr>
              <w:jc w:val="both"/>
            </w:pPr>
            <w:r w:rsidRPr="00F60945">
              <w:t>ПК-1.2</w:t>
            </w:r>
          </w:p>
        </w:tc>
        <w:tc>
          <w:tcPr>
            <w:tcW w:w="8505" w:type="dxa"/>
          </w:tcPr>
          <w:p w:rsidR="001A7821" w:rsidRPr="00F60945" w:rsidRDefault="00253FD1" w:rsidP="00307AAA">
            <w:pPr>
              <w:jc w:val="both"/>
            </w:pPr>
            <w:r w:rsidRPr="00F60945">
              <w:t>на базовом уровне обладает способностью</w:t>
            </w:r>
            <w:r w:rsidR="00F575A1">
              <w:t>о</w:t>
            </w:r>
            <w:r w:rsidR="00F575A1" w:rsidRPr="00596606">
              <w:t>беспечивать соблюдение законодательства субъектами права.</w:t>
            </w:r>
          </w:p>
        </w:tc>
      </w:tr>
      <w:tr w:rsidR="001A7821" w:rsidRPr="00F60945" w:rsidTr="006C7D59">
        <w:tc>
          <w:tcPr>
            <w:tcW w:w="1134" w:type="dxa"/>
          </w:tcPr>
          <w:p w:rsidR="001A7821" w:rsidRPr="00F60945" w:rsidRDefault="001A7821" w:rsidP="006A6DD8">
            <w:pPr>
              <w:jc w:val="both"/>
            </w:pPr>
            <w:r w:rsidRPr="00F60945">
              <w:t>ПК-1.3</w:t>
            </w:r>
          </w:p>
        </w:tc>
        <w:tc>
          <w:tcPr>
            <w:tcW w:w="8505" w:type="dxa"/>
          </w:tcPr>
          <w:p w:rsidR="001A7821" w:rsidRPr="00F60945" w:rsidRDefault="001031AD" w:rsidP="00307AAA">
            <w:pPr>
              <w:jc w:val="both"/>
            </w:pPr>
            <w:r w:rsidRPr="00F60945">
              <w:t xml:space="preserve">на базовом уровне обладает способностью </w:t>
            </w:r>
            <w:r w:rsidR="00F575A1">
              <w:t>осуществлять реализацию норм материального и процессуального права.</w:t>
            </w:r>
          </w:p>
        </w:tc>
      </w:tr>
      <w:tr w:rsidR="001A7821" w:rsidRPr="00F60945" w:rsidTr="006C7D59">
        <w:tc>
          <w:tcPr>
            <w:tcW w:w="1134" w:type="dxa"/>
          </w:tcPr>
          <w:p w:rsidR="001A7821" w:rsidRPr="00F60945" w:rsidRDefault="001A7821" w:rsidP="006A6DD8">
            <w:pPr>
              <w:jc w:val="both"/>
            </w:pPr>
            <w:r w:rsidRPr="00F60945">
              <w:t>ПК-1.4</w:t>
            </w:r>
          </w:p>
        </w:tc>
        <w:tc>
          <w:tcPr>
            <w:tcW w:w="8505" w:type="dxa"/>
          </w:tcPr>
          <w:p w:rsidR="001A7821" w:rsidRPr="00F60945" w:rsidRDefault="001031AD" w:rsidP="00307AAA">
            <w:pPr>
              <w:jc w:val="both"/>
            </w:pPr>
            <w:r w:rsidRPr="00F60945">
              <w:t>на базовом уровне обладает способностью</w:t>
            </w:r>
            <w:r w:rsidR="00F575A1">
              <w:t>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</w:tr>
      <w:tr w:rsidR="00307AAA" w:rsidRPr="00F60945" w:rsidTr="006C7D59">
        <w:tc>
          <w:tcPr>
            <w:tcW w:w="1134" w:type="dxa"/>
          </w:tcPr>
          <w:p w:rsidR="00307AAA" w:rsidRPr="00F60945" w:rsidRDefault="00307AAA" w:rsidP="006A6DD8">
            <w:pPr>
              <w:jc w:val="both"/>
            </w:pPr>
            <w:r w:rsidRPr="00F60945">
              <w:t>ПК 1.5.</w:t>
            </w:r>
          </w:p>
        </w:tc>
        <w:tc>
          <w:tcPr>
            <w:tcW w:w="8505" w:type="dxa"/>
          </w:tcPr>
          <w:p w:rsidR="00307AAA" w:rsidRPr="00F60945" w:rsidRDefault="00307AAA" w:rsidP="00F575A1">
            <w:pPr>
              <w:jc w:val="both"/>
            </w:pPr>
            <w:r w:rsidRPr="00F60945">
              <w:t xml:space="preserve">на базовом уровне обладает способностью осуществлять </w:t>
            </w:r>
            <w:r w:rsidR="00F575A1">
              <w:t>оперативно-служебные мероприятия в соответствии с профилем подготовки.</w:t>
            </w:r>
          </w:p>
        </w:tc>
      </w:tr>
      <w:tr w:rsidR="00307AAA" w:rsidRPr="00F60945" w:rsidTr="006C7D59">
        <w:tc>
          <w:tcPr>
            <w:tcW w:w="1134" w:type="dxa"/>
          </w:tcPr>
          <w:p w:rsidR="00307AAA" w:rsidRPr="00F60945" w:rsidRDefault="00307AAA" w:rsidP="006A6DD8">
            <w:pPr>
              <w:jc w:val="both"/>
            </w:pPr>
            <w:r w:rsidRPr="00F60945">
              <w:t>ПК 1.6</w:t>
            </w:r>
          </w:p>
        </w:tc>
        <w:tc>
          <w:tcPr>
            <w:tcW w:w="8505" w:type="dxa"/>
          </w:tcPr>
          <w:p w:rsidR="00307AAA" w:rsidRPr="00F60945" w:rsidRDefault="00307AAA" w:rsidP="00254A66">
            <w:pPr>
              <w:jc w:val="both"/>
            </w:pPr>
            <w:r w:rsidRPr="00F60945">
              <w:t xml:space="preserve">на базовом уровне обладает способностью </w:t>
            </w:r>
            <w:r w:rsidR="00F575A1">
              <w:t>применять меры административного пресечения правонарушений, включая применение физической силы и специальных средств.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>
            <w:r w:rsidRPr="009B41A5">
              <w:t>ПК 1.</w:t>
            </w:r>
            <w:r>
              <w:t>7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обеспечивать выявление, раскрытие и расследование преступлений и иных правонарушений в соответствии с профилем подготовки.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 w:rsidP="001E18AD">
            <w:r w:rsidRPr="009B41A5">
              <w:t>ПК 1.</w:t>
            </w:r>
            <w:r>
              <w:t>8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осуществлять технико-криминалистическое и специальное техническое обеспечение оперативно-служебной деятельности.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 w:rsidP="001E18AD">
            <w:r w:rsidRPr="009B41A5">
              <w:t>ПК 1.</w:t>
            </w:r>
            <w:r>
              <w:t>9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оказывать первую (доврачебную) медицинскую помощь.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 w:rsidP="001E18AD">
            <w:r w:rsidRPr="009B41A5">
              <w:t>ПК 1.</w:t>
            </w:r>
            <w:r>
              <w:t>10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 w:rsidP="001E18AD">
            <w:r w:rsidRPr="009B41A5">
              <w:t>ПК 1.</w:t>
            </w:r>
            <w:r>
              <w:t>11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 w:rsidP="001E18AD">
            <w:r w:rsidRPr="009B41A5">
              <w:t>ПК 1.</w:t>
            </w:r>
            <w:r>
              <w:t>12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осуществлять предупреждение преступлений и иных правонарушений на основе использования знаний о закономерностях преступности, преступного поведения и методов их предупреждения, выявлять и устранять причины и условия, способствующие </w:t>
            </w:r>
            <w:r>
              <w:lastRenderedPageBreak/>
              <w:t>совершению правонарушений.</w:t>
            </w:r>
          </w:p>
        </w:tc>
      </w:tr>
      <w:tr w:rsidR="001E18AD" w:rsidRPr="00F60945" w:rsidTr="006C7D59">
        <w:tc>
          <w:tcPr>
            <w:tcW w:w="1134" w:type="dxa"/>
          </w:tcPr>
          <w:p w:rsidR="001E18AD" w:rsidRDefault="001E18AD" w:rsidP="001E18AD">
            <w:r w:rsidRPr="009B41A5">
              <w:lastRenderedPageBreak/>
              <w:t>ПК 1.</w:t>
            </w:r>
            <w:r>
              <w:t>13</w:t>
            </w:r>
          </w:p>
        </w:tc>
        <w:tc>
          <w:tcPr>
            <w:tcW w:w="8505" w:type="dxa"/>
          </w:tcPr>
          <w:p w:rsidR="001E18AD" w:rsidRPr="00F60945" w:rsidRDefault="00F575A1" w:rsidP="00254A66">
            <w:pPr>
              <w:jc w:val="both"/>
            </w:pPr>
            <w:r w:rsidRPr="00F60945">
              <w:t>на базовом уровне обладает способностью</w:t>
            </w:r>
            <w:r>
              <w:t xml:space="preserve"> осуществлять свою профессиональную деятельность во взаимодействии с сотрудниками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</w:tc>
      </w:tr>
      <w:tr w:rsidR="001A7821" w:rsidRPr="00F60945" w:rsidTr="006C7D59">
        <w:tc>
          <w:tcPr>
            <w:tcW w:w="1134" w:type="dxa"/>
          </w:tcPr>
          <w:p w:rsidR="001A7821" w:rsidRPr="00F60945" w:rsidRDefault="001A7821" w:rsidP="006A6DD8">
            <w:pPr>
              <w:jc w:val="both"/>
            </w:pPr>
            <w:r w:rsidRPr="00F60945">
              <w:t>ПК-2.1</w:t>
            </w:r>
          </w:p>
        </w:tc>
        <w:tc>
          <w:tcPr>
            <w:tcW w:w="8505" w:type="dxa"/>
          </w:tcPr>
          <w:p w:rsidR="001A7821" w:rsidRPr="00F60945" w:rsidRDefault="001031AD" w:rsidP="00307AAA">
            <w:pPr>
              <w:jc w:val="both"/>
            </w:pPr>
            <w:r w:rsidRPr="00F60945">
              <w:t>на базовом уровне обладает способностью</w:t>
            </w:r>
            <w:r w:rsidR="00F575A1"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</w:tc>
      </w:tr>
      <w:tr w:rsidR="001A7821" w:rsidRPr="00F60945" w:rsidTr="006C7D59">
        <w:tc>
          <w:tcPr>
            <w:tcW w:w="1134" w:type="dxa"/>
          </w:tcPr>
          <w:p w:rsidR="001A7821" w:rsidRPr="00F60945" w:rsidRDefault="001A7821" w:rsidP="006A6DD8">
            <w:pPr>
              <w:jc w:val="both"/>
            </w:pPr>
            <w:r w:rsidRPr="00F60945">
              <w:t>ПК-2.2</w:t>
            </w:r>
          </w:p>
        </w:tc>
        <w:tc>
          <w:tcPr>
            <w:tcW w:w="8505" w:type="dxa"/>
          </w:tcPr>
          <w:p w:rsidR="001A7821" w:rsidRPr="00F60945" w:rsidRDefault="001031AD" w:rsidP="00307AAA">
            <w:pPr>
              <w:jc w:val="both"/>
            </w:pPr>
            <w:r w:rsidRPr="00F60945">
              <w:t>на базовом уровне обладает способностью</w:t>
            </w:r>
            <w:r w:rsidR="00DC58F4">
              <w:t>осуществлять документационное обеспечение управленческой деятельности.</w:t>
            </w:r>
          </w:p>
        </w:tc>
      </w:tr>
    </w:tbl>
    <w:p w:rsidR="002E1D80" w:rsidRPr="00F60945" w:rsidRDefault="002E1D80" w:rsidP="00CF7892">
      <w:pPr>
        <w:jc w:val="both"/>
      </w:pPr>
    </w:p>
    <w:p w:rsidR="00C415AC" w:rsidRPr="00F60945" w:rsidRDefault="001B1851" w:rsidP="00CF7892">
      <w:pPr>
        <w:jc w:val="center"/>
        <w:rPr>
          <w:b/>
          <w:bCs/>
          <w:i/>
        </w:rPr>
      </w:pPr>
      <w:r w:rsidRPr="00F60945">
        <w:rPr>
          <w:b/>
          <w:bCs/>
          <w:i/>
        </w:rPr>
        <w:t xml:space="preserve">ПОВЫШЕННЫЙ (ПРОДВИНУТЫЙ) </w:t>
      </w:r>
    </w:p>
    <w:p w:rsidR="002E1D80" w:rsidRPr="00F60945" w:rsidRDefault="001B1851" w:rsidP="00CF7892">
      <w:pPr>
        <w:jc w:val="center"/>
        <w:rPr>
          <w:b/>
          <w:bCs/>
          <w:i/>
        </w:rPr>
      </w:pPr>
      <w:r w:rsidRPr="00F60945">
        <w:rPr>
          <w:b/>
          <w:bCs/>
          <w:i/>
        </w:rPr>
        <w:t>УРОВЕНЬ СФОРМИРОВАННОСТИ КОМПЕТЕНЦИЙ</w:t>
      </w:r>
    </w:p>
    <w:tbl>
      <w:tblPr>
        <w:tblStyle w:val="af3"/>
        <w:tblW w:w="9639" w:type="dxa"/>
        <w:tblInd w:w="108" w:type="dxa"/>
        <w:tblLook w:val="04A0"/>
      </w:tblPr>
      <w:tblGrid>
        <w:gridCol w:w="1134"/>
        <w:gridCol w:w="8505"/>
      </w:tblGrid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ОК-1</w:t>
            </w:r>
          </w:p>
        </w:tc>
        <w:tc>
          <w:tcPr>
            <w:tcW w:w="8505" w:type="dxa"/>
          </w:tcPr>
          <w:p w:rsidR="001B7B98" w:rsidRPr="00F60945" w:rsidRDefault="001B7B98" w:rsidP="001B7B98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ОК-2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pStyle w:val="a9"/>
              <w:ind w:left="0"/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понимать и анализировать вопросы ценностно-мотивационной сферы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ОК-3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 w:rsidRPr="00F60945">
              <w:tab/>
            </w:r>
            <w:r w:rsidR="00DC58F4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ОК-4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ОК-5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shd w:val="clear" w:color="auto" w:fill="FFFFFF"/>
            </w:pPr>
            <w:r w:rsidRPr="00F60945">
              <w:t xml:space="preserve">на достаточном уровне способен </w:t>
            </w:r>
            <w:r w:rsidR="00DC58F4"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ОК-6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ОК-7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ОК-8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ОК-9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 w:rsidRPr="00F60945">
              <w:tab/>
            </w:r>
            <w:r w:rsidR="00DC58F4">
              <w:t xml:space="preserve"> устанавливать психологический контакт с окружающими.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DC58F4" w:rsidP="00DC58F4">
            <w:pPr>
              <w:jc w:val="both"/>
            </w:pPr>
            <w:r>
              <w:t>ОК-10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адаптироваться к меняющимся условиям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DC58F4" w:rsidP="006A09A2">
            <w:pPr>
              <w:jc w:val="both"/>
            </w:pPr>
            <w:r>
              <w:t>ОК-11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DC58F4" w:rsidP="006A09A2">
            <w:pPr>
              <w:jc w:val="both"/>
            </w:pPr>
            <w:r>
              <w:t>ОК-12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DC58F4">
              <w:t xml:space="preserve">выполнять профессиональные задачи в соответствии с нормами морали, профессиональной этики и служебного этикета. </w:t>
            </w:r>
          </w:p>
        </w:tc>
      </w:tr>
      <w:tr w:rsidR="00DC58F4" w:rsidRPr="00F60945" w:rsidTr="006A09A2">
        <w:tc>
          <w:tcPr>
            <w:tcW w:w="1134" w:type="dxa"/>
          </w:tcPr>
          <w:p w:rsidR="00DC58F4" w:rsidRDefault="00DC58F4" w:rsidP="006A09A2">
            <w:pPr>
              <w:jc w:val="both"/>
            </w:pPr>
            <w:r>
              <w:t>ОК-13</w:t>
            </w:r>
          </w:p>
        </w:tc>
        <w:tc>
          <w:tcPr>
            <w:tcW w:w="8505" w:type="dxa"/>
          </w:tcPr>
          <w:p w:rsidR="00DC58F4" w:rsidRPr="00F60945" w:rsidRDefault="00DC58F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проявлять нетерпимость к коррупционному поведению, уважительно относиться к праву и закону.</w:t>
            </w:r>
          </w:p>
        </w:tc>
      </w:tr>
      <w:tr w:rsidR="00DC58F4" w:rsidRPr="00F60945" w:rsidTr="006A09A2">
        <w:tc>
          <w:tcPr>
            <w:tcW w:w="1134" w:type="dxa"/>
          </w:tcPr>
          <w:p w:rsidR="00DC58F4" w:rsidRDefault="00DC58F4" w:rsidP="006A09A2">
            <w:pPr>
              <w:jc w:val="both"/>
            </w:pPr>
            <w:r>
              <w:t>ОК-14</w:t>
            </w:r>
          </w:p>
        </w:tc>
        <w:tc>
          <w:tcPr>
            <w:tcW w:w="8505" w:type="dxa"/>
          </w:tcPr>
          <w:p w:rsidR="00DC58F4" w:rsidRPr="00F60945" w:rsidRDefault="00DC58F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</w:t>
            </w:r>
            <w:r>
              <w:lastRenderedPageBreak/>
              <w:t>необходимый для социальной и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lastRenderedPageBreak/>
              <w:t>ПК-1.1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 w:rsidRPr="00F60945">
              <w:tab/>
            </w:r>
            <w:r w:rsidR="00EF6E04">
              <w:t>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ПК-1.2</w:t>
            </w:r>
          </w:p>
        </w:tc>
        <w:tc>
          <w:tcPr>
            <w:tcW w:w="8505" w:type="dxa"/>
          </w:tcPr>
          <w:p w:rsidR="001B7B98" w:rsidRPr="00F60945" w:rsidRDefault="001B7B98" w:rsidP="00EF6E04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EF6E04">
              <w:t>обеспечивать соблюдение законодательства субъектами права.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ПК-1.3</w:t>
            </w:r>
          </w:p>
        </w:tc>
        <w:tc>
          <w:tcPr>
            <w:tcW w:w="8505" w:type="dxa"/>
          </w:tcPr>
          <w:p w:rsidR="001B7B98" w:rsidRPr="00F60945" w:rsidRDefault="001B7B98" w:rsidP="00EC0171">
            <w:pPr>
              <w:jc w:val="both"/>
            </w:pPr>
            <w:r w:rsidRPr="00F60945">
              <w:t xml:space="preserve">на </w:t>
            </w:r>
            <w:r w:rsidR="00EC0171" w:rsidRPr="00F60945">
              <w:t>до</w:t>
            </w:r>
            <w:r w:rsidRPr="00F60945">
              <w:t xml:space="preserve">статочном уровне обладает способностью </w:t>
            </w:r>
            <w:r w:rsidR="00EF6E04">
              <w:t>осуществлять реализацию норм материального и процессуального права.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ПК-1.4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достаточном уровне об</w:t>
            </w:r>
            <w:r w:rsidR="00EF6E04">
              <w:t>ладает способностью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 1.5.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EF6E04">
              <w:t>осуществлять оперативно-служебные мероприятия в соответствии с профилем подготовки.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 1.6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EF6E04">
              <w:t>применять меры административного пресечения правонарушений, включая применение физической силы и специальных средств.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Default="00EF6E04">
            <w:r w:rsidRPr="00C4587B">
              <w:t>ПК 1.</w:t>
            </w:r>
            <w:r>
              <w:t>7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обеспечивать выявление, раскрытие и расследование преступлений и иных правонарушений в соответствии с профилем подготовки.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Default="00EF6E04">
            <w:r w:rsidRPr="00C4587B">
              <w:t>ПК 1.</w:t>
            </w:r>
            <w:r>
              <w:t>8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осуществлять технико-криминалистическое и специальное техническое обеспечение оперативно-служебной деятельности.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Default="00EF6E04">
            <w:r w:rsidRPr="00C4587B">
              <w:t>ПК 1.</w:t>
            </w:r>
            <w:r>
              <w:t>9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оказывать первую (доврачебную) медицинскую помощь.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Default="00EF6E04">
            <w:r w:rsidRPr="00C4587B">
              <w:t>ПК 1.</w:t>
            </w:r>
            <w:r>
              <w:t>10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Default="00EF6E04">
            <w:r w:rsidRPr="00C4587B">
              <w:t>ПК 1.</w:t>
            </w:r>
            <w:r>
              <w:t>11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 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Default="00EF6E04">
            <w:r w:rsidRPr="00C4587B">
              <w:t>ПК 1.</w:t>
            </w:r>
            <w:r>
              <w:t>12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осуществлять предупреждение преступлений и иных правонарушений на основе использования знаний о закономерностях преступности, преступного поведения и методов их предупреждения, выявлять и устранять причины и условия, способствующие совершению правонарушений</w:t>
            </w:r>
          </w:p>
        </w:tc>
      </w:tr>
      <w:tr w:rsidR="00EF6E04" w:rsidRPr="00F60945" w:rsidTr="006A09A2">
        <w:tc>
          <w:tcPr>
            <w:tcW w:w="1134" w:type="dxa"/>
          </w:tcPr>
          <w:p w:rsidR="00EF6E04" w:rsidRPr="00C4587B" w:rsidRDefault="00EF6E04">
            <w:r w:rsidRPr="00F60945">
              <w:t>ПК 1.</w:t>
            </w:r>
            <w:r>
              <w:t>13</w:t>
            </w:r>
          </w:p>
        </w:tc>
        <w:tc>
          <w:tcPr>
            <w:tcW w:w="8505" w:type="dxa"/>
          </w:tcPr>
          <w:p w:rsidR="00EF6E04" w:rsidRPr="00F60945" w:rsidRDefault="00EF6E04" w:rsidP="006A09A2">
            <w:pPr>
              <w:jc w:val="both"/>
            </w:pPr>
            <w:r w:rsidRPr="00F60945">
              <w:t>на достаточном уровне обладает способностью</w:t>
            </w:r>
            <w:r>
              <w:t xml:space="preserve"> осуществлять свою профессиональную деятельность во взаимодействии с сотрудниками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ПК-2.1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EF6E04"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ПК-2.2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достаточном уровне обладает способностью </w:t>
            </w:r>
            <w:r w:rsidR="00EF6E04">
              <w:t>осуществлять документационное обеспечение управленческой деятельности.</w:t>
            </w:r>
          </w:p>
        </w:tc>
      </w:tr>
    </w:tbl>
    <w:p w:rsidR="00887CCC" w:rsidRPr="00F60945" w:rsidRDefault="00887CCC" w:rsidP="00CF7892">
      <w:pPr>
        <w:jc w:val="center"/>
      </w:pPr>
    </w:p>
    <w:p w:rsidR="00887CCC" w:rsidRPr="00F60945" w:rsidRDefault="001B1851" w:rsidP="00CF7892">
      <w:pPr>
        <w:ind w:left="708" w:hanging="708"/>
        <w:jc w:val="center"/>
        <w:rPr>
          <w:b/>
          <w:bCs/>
          <w:i/>
        </w:rPr>
      </w:pPr>
      <w:r w:rsidRPr="00F60945">
        <w:rPr>
          <w:b/>
          <w:bCs/>
          <w:i/>
        </w:rPr>
        <w:t>ВЫСОКИЙ (ПРЕВОСХОДНЫЙ)</w:t>
      </w:r>
    </w:p>
    <w:p w:rsidR="005A3D9F" w:rsidRPr="00F60945" w:rsidRDefault="001B1851" w:rsidP="00887CCC">
      <w:pPr>
        <w:ind w:left="708" w:hanging="708"/>
        <w:jc w:val="center"/>
        <w:rPr>
          <w:b/>
          <w:bCs/>
          <w:i/>
        </w:rPr>
      </w:pPr>
      <w:r w:rsidRPr="00F60945">
        <w:rPr>
          <w:b/>
          <w:bCs/>
          <w:i/>
        </w:rPr>
        <w:t>УРОВЕНЬ</w:t>
      </w:r>
      <w:r w:rsidR="00B10CE7" w:rsidRPr="00F60945">
        <w:rPr>
          <w:b/>
          <w:bCs/>
          <w:i/>
        </w:rPr>
        <w:t>СФОРМИРОВАННОСТИ КОМПЕТЕНЦИЙ</w:t>
      </w:r>
    </w:p>
    <w:tbl>
      <w:tblPr>
        <w:tblStyle w:val="af3"/>
        <w:tblW w:w="9639" w:type="dxa"/>
        <w:tblInd w:w="108" w:type="dxa"/>
        <w:tblLook w:val="04A0"/>
      </w:tblPr>
      <w:tblGrid>
        <w:gridCol w:w="1134"/>
        <w:gridCol w:w="8505"/>
      </w:tblGrid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ОК-1</w:t>
            </w:r>
          </w:p>
        </w:tc>
        <w:tc>
          <w:tcPr>
            <w:tcW w:w="8505" w:type="dxa"/>
          </w:tcPr>
          <w:p w:rsidR="001B7B98" w:rsidRPr="00F60945" w:rsidRDefault="001B7B98" w:rsidP="001B7B98">
            <w:pPr>
              <w:jc w:val="both"/>
            </w:pPr>
            <w:r w:rsidRPr="00F60945">
              <w:t>на высоком уровне обладает способностью 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ОК-2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pStyle w:val="a9"/>
              <w:ind w:left="0"/>
              <w:jc w:val="both"/>
            </w:pPr>
            <w:r w:rsidRPr="00F60945">
              <w:t xml:space="preserve">на высоком уровне обладает способностью </w:t>
            </w:r>
            <w:r w:rsidR="00EF6E04">
              <w:t xml:space="preserve"> понимать и анализировать вопросы </w:t>
            </w:r>
            <w:r w:rsidR="00EF6E04">
              <w:lastRenderedPageBreak/>
              <w:t>ценностно-мотивационной сферы.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lastRenderedPageBreak/>
              <w:t>ОК-3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высоком уровне обладает способностью</w:t>
            </w:r>
            <w:r w:rsidRPr="00F60945">
              <w:tab/>
            </w:r>
            <w:r w:rsidR="00EF6E04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ОК-4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EF6E04">
              <w:t>принимать решения в стандартных и нестандартных ситуациях, в том числе ситуациях риска, и нести за них ответственность.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ОК-5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shd w:val="clear" w:color="auto" w:fill="FFFFFF"/>
            </w:pPr>
            <w:r w:rsidRPr="00F60945">
              <w:t xml:space="preserve">на высоком уровне способен </w:t>
            </w:r>
            <w:r w:rsidR="00EF6E04"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ОК-6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EF6E04"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ОК-7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ОК-8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ОК-9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высоком уровне обладает способностью</w:t>
            </w:r>
            <w:r w:rsidRPr="00F60945">
              <w:tab/>
            </w:r>
            <w:r w:rsidR="002F6992">
              <w:t>устанавливать психологический контакт с окружающими.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ОК-10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адаптироваться к меняющимся условиям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2F6992" w:rsidP="006A09A2">
            <w:pPr>
              <w:jc w:val="both"/>
            </w:pPr>
            <w:r>
              <w:t>ОК-11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2F6992" w:rsidP="006A09A2">
            <w:pPr>
              <w:jc w:val="both"/>
            </w:pPr>
            <w:r>
              <w:t>ОК-12</w:t>
            </w:r>
          </w:p>
        </w:tc>
        <w:tc>
          <w:tcPr>
            <w:tcW w:w="8505" w:type="dxa"/>
          </w:tcPr>
          <w:p w:rsidR="001B7B98" w:rsidRPr="00F60945" w:rsidRDefault="001B7B98" w:rsidP="002F6992">
            <w:pPr>
              <w:shd w:val="clear" w:color="auto" w:fill="FFFFFF"/>
              <w:jc w:val="both"/>
            </w:pPr>
            <w:r w:rsidRPr="00F60945">
              <w:t xml:space="preserve">на высоком обладает способностью </w:t>
            </w:r>
            <w:r w:rsidR="002F6992">
              <w:t xml:space="preserve"> выполнять профессиональные задачи в соответствии с нормами морали, профессиональной этики и служебного этикета.</w:t>
            </w:r>
          </w:p>
        </w:tc>
      </w:tr>
      <w:tr w:rsidR="002F6992" w:rsidRPr="00F60945" w:rsidTr="006A09A2">
        <w:tc>
          <w:tcPr>
            <w:tcW w:w="1134" w:type="dxa"/>
          </w:tcPr>
          <w:p w:rsidR="002F6992" w:rsidRDefault="002F6992" w:rsidP="006A09A2">
            <w:pPr>
              <w:jc w:val="both"/>
            </w:pPr>
            <w:r>
              <w:t>ОК-13</w:t>
            </w:r>
          </w:p>
        </w:tc>
        <w:tc>
          <w:tcPr>
            <w:tcW w:w="8505" w:type="dxa"/>
          </w:tcPr>
          <w:p w:rsidR="002F6992" w:rsidRPr="00F60945" w:rsidRDefault="002F6992" w:rsidP="002F6992">
            <w:pPr>
              <w:shd w:val="clear" w:color="auto" w:fill="FFFFFF"/>
              <w:jc w:val="both"/>
            </w:pPr>
            <w:r w:rsidRPr="00F60945">
              <w:t>на высоком уровне обладает способностью</w:t>
            </w:r>
            <w:r>
              <w:t xml:space="preserve"> проявлять нетерпимость к коррупционному поведению, уважительно относиться к праву и закону.</w:t>
            </w:r>
          </w:p>
        </w:tc>
      </w:tr>
      <w:tr w:rsidR="002F6992" w:rsidRPr="00F60945" w:rsidTr="006A09A2">
        <w:tc>
          <w:tcPr>
            <w:tcW w:w="1134" w:type="dxa"/>
          </w:tcPr>
          <w:p w:rsidR="002F6992" w:rsidRDefault="002F6992" w:rsidP="006A09A2">
            <w:pPr>
              <w:jc w:val="both"/>
            </w:pPr>
            <w:r>
              <w:t>ОК-14</w:t>
            </w:r>
          </w:p>
        </w:tc>
        <w:tc>
          <w:tcPr>
            <w:tcW w:w="8505" w:type="dxa"/>
          </w:tcPr>
          <w:p w:rsidR="002F6992" w:rsidRPr="00F60945" w:rsidRDefault="002F6992" w:rsidP="002F6992">
            <w:pPr>
              <w:shd w:val="clear" w:color="auto" w:fill="FFFFFF"/>
              <w:jc w:val="both"/>
            </w:pPr>
            <w:r w:rsidRPr="00F60945">
              <w:t>на высоком уровне обладает способностью</w:t>
            </w:r>
            <w:r>
              <w:t xml:space="preserve"> 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ПК-1.1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>на высоко</w:t>
            </w:r>
            <w:r w:rsidR="00EC0171" w:rsidRPr="00F60945">
              <w:t xml:space="preserve">м уровне обладает способностью </w:t>
            </w:r>
            <w:r w:rsidR="002F6992">
              <w:t>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ПК-1.2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обеспечивать соблюдение законодательства субъектами права.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ПК-1.3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осуществлять реализацию норм материального и процессуального права.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ПК-1.4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 1.5.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осуществлять оперативно-служебные мероприятия в соответствии с профилем подготовки.</w:t>
            </w:r>
          </w:p>
        </w:tc>
      </w:tr>
      <w:tr w:rsidR="001B7B98" w:rsidRPr="00F60945" w:rsidTr="006A09A2">
        <w:tc>
          <w:tcPr>
            <w:tcW w:w="1134" w:type="dxa"/>
          </w:tcPr>
          <w:p w:rsidR="001B7B98" w:rsidRPr="00F60945" w:rsidRDefault="001B7B98" w:rsidP="006A09A2">
            <w:pPr>
              <w:jc w:val="both"/>
            </w:pPr>
            <w:r w:rsidRPr="00F60945">
              <w:t>ПК 1.6</w:t>
            </w:r>
          </w:p>
        </w:tc>
        <w:tc>
          <w:tcPr>
            <w:tcW w:w="8505" w:type="dxa"/>
          </w:tcPr>
          <w:p w:rsidR="001B7B98" w:rsidRPr="00F60945" w:rsidRDefault="001B7B98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 w:rsidR="002F6992">
              <w:t>применять меры административного пресечения правонарушений, включая применение физической силы и специальных средств.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Default="00AA4EE9" w:rsidP="000E01CA">
            <w:r w:rsidRPr="009C2045">
              <w:t>ПК 1.</w:t>
            </w:r>
            <w:r>
              <w:t>7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обеспечивать выявление, раскрытие и расследование преступлений и иных правонарушений в соответствии с профилем подготовки.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Default="00AA4EE9" w:rsidP="000E01CA">
            <w:r w:rsidRPr="009C2045">
              <w:lastRenderedPageBreak/>
              <w:t>ПК 1.</w:t>
            </w:r>
            <w:r>
              <w:t>8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осуществлять технико-криминалистическое и специальное техническое обеспечение оперативно-служебной деятельности.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Default="00AA4EE9" w:rsidP="000E01CA">
            <w:r w:rsidRPr="009C2045">
              <w:t>ПК 1.</w:t>
            </w:r>
            <w:r>
              <w:t>9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оказывать первую (доврачебную) медицинскую помощь.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Default="00AA4EE9" w:rsidP="000E01CA">
            <w:r w:rsidRPr="009C2045">
              <w:t>ПК 1.</w:t>
            </w:r>
            <w:r>
              <w:t>10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Default="00AA4EE9" w:rsidP="000E01CA">
            <w:r w:rsidRPr="009C2045">
              <w:t>ПК 1.</w:t>
            </w:r>
            <w:r>
              <w:t>11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Pr="009C2045" w:rsidRDefault="00AA4EE9" w:rsidP="000E01CA">
            <w:r w:rsidRPr="009C2045">
              <w:t>ПК 1.</w:t>
            </w:r>
            <w:r>
              <w:t>12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осуществлять предупреждение преступлений и иных правонарушений на основе использования знаний о закономерностях преступности, преступного поведения и методов их предупреждения, выявлять и устранять причины и условия, способствующие совершению правонарушений.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Pr="009C2045" w:rsidRDefault="00AA4EE9" w:rsidP="000E01CA">
            <w:r w:rsidRPr="009C2045">
              <w:t>ПК 1.</w:t>
            </w:r>
            <w:r>
              <w:t>13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>на высоком уровне обладает способностью</w:t>
            </w:r>
            <w:r>
              <w:t xml:space="preserve"> осуществлять свою профессиональную деятельность во взаимодействии с сотрудниками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Pr="00F60945" w:rsidRDefault="00AA4EE9" w:rsidP="006A09A2">
            <w:pPr>
              <w:jc w:val="both"/>
            </w:pPr>
            <w:r w:rsidRPr="00F60945">
              <w:t>ПК-2.1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 xml:space="preserve">на высоком уровне обладает </w:t>
            </w:r>
            <w:r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</w:tc>
      </w:tr>
      <w:tr w:rsidR="00AA4EE9" w:rsidRPr="00F60945" w:rsidTr="006A09A2">
        <w:tc>
          <w:tcPr>
            <w:tcW w:w="1134" w:type="dxa"/>
          </w:tcPr>
          <w:p w:rsidR="00AA4EE9" w:rsidRPr="00F60945" w:rsidRDefault="00AA4EE9" w:rsidP="006A09A2">
            <w:pPr>
              <w:jc w:val="both"/>
            </w:pPr>
            <w:r w:rsidRPr="00F60945">
              <w:t>ПК-2.2</w:t>
            </w:r>
          </w:p>
        </w:tc>
        <w:tc>
          <w:tcPr>
            <w:tcW w:w="8505" w:type="dxa"/>
          </w:tcPr>
          <w:p w:rsidR="00AA4EE9" w:rsidRPr="00F60945" w:rsidRDefault="00AA4EE9" w:rsidP="006A09A2">
            <w:pPr>
              <w:jc w:val="both"/>
            </w:pPr>
            <w:r w:rsidRPr="00F60945">
              <w:t xml:space="preserve">на высоком уровне обладает способностью </w:t>
            </w:r>
            <w:r>
              <w:t>осуществлять документационное обеспечение управленческой деятельности.</w:t>
            </w:r>
          </w:p>
        </w:tc>
      </w:tr>
    </w:tbl>
    <w:p w:rsidR="00A45BA9" w:rsidRDefault="00A45BA9" w:rsidP="00CF7892">
      <w:pPr>
        <w:ind w:left="708" w:hanging="708"/>
        <w:jc w:val="center"/>
        <w:rPr>
          <w:b/>
          <w:bCs/>
          <w:i/>
        </w:rPr>
      </w:pPr>
    </w:p>
    <w:p w:rsidR="006E40CF" w:rsidRPr="00F60945" w:rsidRDefault="006E40CF" w:rsidP="00CF7892">
      <w:pPr>
        <w:ind w:left="708" w:hanging="708"/>
        <w:jc w:val="center"/>
        <w:rPr>
          <w:b/>
          <w:bCs/>
          <w:i/>
        </w:rPr>
      </w:pPr>
    </w:p>
    <w:p w:rsidR="00843C54" w:rsidRPr="00F60945" w:rsidRDefault="00843C54" w:rsidP="00843C54">
      <w:pPr>
        <w:ind w:left="708" w:hanging="708"/>
        <w:jc w:val="center"/>
        <w:rPr>
          <w:b/>
        </w:rPr>
      </w:pPr>
      <w:r w:rsidRPr="00F60945">
        <w:rPr>
          <w:b/>
        </w:rPr>
        <w:t>Шкала оценивания ВКР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1"/>
        <w:gridCol w:w="1861"/>
        <w:gridCol w:w="1732"/>
        <w:gridCol w:w="2102"/>
        <w:gridCol w:w="2298"/>
      </w:tblGrid>
      <w:tr w:rsidR="00FE5C5C" w:rsidRPr="00F60945" w:rsidTr="006A09A2">
        <w:tc>
          <w:tcPr>
            <w:tcW w:w="1927" w:type="dxa"/>
            <w:tcBorders>
              <w:tl2br w:val="single" w:sz="4" w:space="0" w:color="auto"/>
            </w:tcBorders>
          </w:tcPr>
          <w:p w:rsidR="00FE5C5C" w:rsidRPr="00F60945" w:rsidRDefault="00FE5C5C" w:rsidP="006A09A2">
            <w:pPr>
              <w:jc w:val="right"/>
              <w:rPr>
                <w:b/>
              </w:rPr>
            </w:pPr>
            <w:r w:rsidRPr="00F60945">
              <w:rPr>
                <w:b/>
              </w:rPr>
              <w:t>Соответствие критерию (оценка)</w:t>
            </w:r>
          </w:p>
          <w:p w:rsidR="00FE5C5C" w:rsidRPr="00F60945" w:rsidRDefault="00FE5C5C" w:rsidP="006A09A2">
            <w:pPr>
              <w:jc w:val="right"/>
              <w:rPr>
                <w:b/>
              </w:rPr>
            </w:pPr>
          </w:p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b/>
              </w:rPr>
              <w:t>Критерий</w:t>
            </w:r>
          </w:p>
        </w:tc>
        <w:tc>
          <w:tcPr>
            <w:tcW w:w="130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b/>
              </w:rPr>
              <w:t>«отлично»</w:t>
            </w:r>
          </w:p>
        </w:tc>
        <w:tc>
          <w:tcPr>
            <w:tcW w:w="1362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b/>
              </w:rPr>
              <w:t>«хорошо»</w:t>
            </w:r>
          </w:p>
        </w:tc>
        <w:tc>
          <w:tcPr>
            <w:tcW w:w="237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b/>
              </w:rPr>
              <w:t>«удовлетворительно»</w:t>
            </w:r>
          </w:p>
        </w:tc>
        <w:tc>
          <w:tcPr>
            <w:tcW w:w="2600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b/>
              </w:rPr>
              <w:t>«неудовлетворительно»</w:t>
            </w:r>
          </w:p>
        </w:tc>
      </w:tr>
      <w:tr w:rsidR="00FE5C5C" w:rsidRPr="00F60945" w:rsidTr="006A09A2">
        <w:tc>
          <w:tcPr>
            <w:tcW w:w="1927" w:type="dxa"/>
          </w:tcPr>
          <w:p w:rsidR="00FE5C5C" w:rsidRPr="00F60945" w:rsidRDefault="00FE5C5C" w:rsidP="006A09A2">
            <w:r w:rsidRPr="00F60945">
              <w:t>Актуальность</w:t>
            </w:r>
          </w:p>
        </w:tc>
        <w:tc>
          <w:tcPr>
            <w:tcW w:w="1306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  <w:shd w:val="clear" w:color="auto" w:fill="FFFFFF"/>
              </w:rPr>
              <w:t>Обоснована актуальность проблемы и темы ВКР, её практическая значимость.</w:t>
            </w:r>
          </w:p>
        </w:tc>
        <w:tc>
          <w:tcPr>
            <w:tcW w:w="1362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  <w:shd w:val="clear" w:color="auto" w:fill="FFFFFF"/>
              </w:rPr>
              <w:t>Частично раскрыта актуальность проблемы, практическая значимость темы ВКР</w:t>
            </w:r>
          </w:p>
        </w:tc>
        <w:tc>
          <w:tcPr>
            <w:tcW w:w="2376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  <w:shd w:val="clear" w:color="auto" w:fill="FFFFFF"/>
              </w:rPr>
              <w:t>Не раскрыта актуальность проблемы и темы ВКР</w:t>
            </w:r>
          </w:p>
        </w:tc>
        <w:tc>
          <w:tcPr>
            <w:tcW w:w="2600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  <w:shd w:val="clear" w:color="auto" w:fill="FFFFFF"/>
              </w:rPr>
              <w:t>Не обоснована актуальность темы ВКР</w:t>
            </w:r>
          </w:p>
        </w:tc>
      </w:tr>
      <w:tr w:rsidR="00FE5C5C" w:rsidRPr="00F60945" w:rsidTr="006A09A2">
        <w:tc>
          <w:tcPr>
            <w:tcW w:w="1927" w:type="dxa"/>
          </w:tcPr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t>Глубина и обстоятельность</w:t>
            </w:r>
          </w:p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t>раскрытия темы,</w:t>
            </w:r>
          </w:p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t>содержательность работы, качество анализа научных источников и</w:t>
            </w:r>
          </w:p>
          <w:p w:rsidR="00FE5C5C" w:rsidRPr="00F60945" w:rsidRDefault="00FE5C5C" w:rsidP="006A09A2">
            <w:pPr>
              <w:rPr>
                <w:b/>
              </w:rPr>
            </w:pPr>
            <w:r w:rsidRPr="00F60945">
              <w:lastRenderedPageBreak/>
              <w:t>практического опыта</w:t>
            </w:r>
          </w:p>
        </w:tc>
        <w:tc>
          <w:tcPr>
            <w:tcW w:w="130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shd w:val="clear" w:color="auto" w:fill="FFFFFF"/>
              </w:rPr>
              <w:lastRenderedPageBreak/>
              <w:t xml:space="preserve">Изучены основные теоретические работы, посвященные проблеме ВКР, проведён сравнительно-сопоставительный анализ источников, </w:t>
            </w:r>
            <w:r w:rsidRPr="00F60945">
              <w:rPr>
                <w:shd w:val="clear" w:color="auto" w:fill="FFFFFF"/>
              </w:rPr>
              <w:lastRenderedPageBreak/>
              <w:t>выделены основные методологические и теоретические подходы к решению проблемы, определена и обоснована собственная позиция автора. Определены и обоснованы методы, сроки и база исследования в соответствии с целями и гипотезой ВКР. Проведена сравнительная характеристика количественных и качественных показателей финансовой деятельности</w:t>
            </w:r>
          </w:p>
        </w:tc>
        <w:tc>
          <w:tcPr>
            <w:tcW w:w="1362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shd w:val="clear" w:color="auto" w:fill="FFFFFF"/>
              </w:rPr>
              <w:lastRenderedPageBreak/>
              <w:t xml:space="preserve">Изучена большая часть основных работ, проведен их сравнительно-сопоставительный анализ, определена собственная теоретическая </w:t>
            </w:r>
            <w:r w:rsidRPr="00F60945">
              <w:rPr>
                <w:shd w:val="clear" w:color="auto" w:fill="FFFFFF"/>
              </w:rPr>
              <w:lastRenderedPageBreak/>
              <w:t>позиция автора. Определены и в основном обоснованы методы, сроки и база исследования. Затрудняется провести сравнительный анализ количественных и качественных показателей финансовой деятельности.</w:t>
            </w:r>
          </w:p>
        </w:tc>
        <w:tc>
          <w:tcPr>
            <w:tcW w:w="237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shd w:val="clear" w:color="auto" w:fill="FFFFFF"/>
              </w:rPr>
              <w:lastRenderedPageBreak/>
              <w:t xml:space="preserve">Изучены недостаточно или не полностью основные работы по проблеме, теоретический анализ носит описательный характер, отсутствует собственная </w:t>
            </w:r>
            <w:r w:rsidRPr="00F60945">
              <w:rPr>
                <w:shd w:val="clear" w:color="auto" w:fill="FFFFFF"/>
              </w:rPr>
              <w:lastRenderedPageBreak/>
              <w:t>позиция автора. Методы исследования недостаточно или частично обоснованы, база исследования соответствует целям. Затрудняется интерпретировать результаты проведенного исследования.</w:t>
            </w:r>
          </w:p>
        </w:tc>
        <w:tc>
          <w:tcPr>
            <w:tcW w:w="2600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rPr>
                <w:shd w:val="clear" w:color="auto" w:fill="FFFFFF"/>
              </w:rPr>
              <w:lastRenderedPageBreak/>
              <w:t xml:space="preserve">Не изучены основные теоретические работы, отсутствует анализ источников, сплошное конспектирование работ. Методы, база, сроки исследования не соответствуют </w:t>
            </w:r>
            <w:r w:rsidRPr="00F60945">
              <w:rPr>
                <w:shd w:val="clear" w:color="auto" w:fill="FFFFFF"/>
              </w:rPr>
              <w:lastRenderedPageBreak/>
              <w:t>задачам исследования. Анализ опытно-практической работы отсутствует.</w:t>
            </w:r>
          </w:p>
        </w:tc>
      </w:tr>
      <w:tr w:rsidR="00FE5C5C" w:rsidRPr="00F60945" w:rsidTr="006A09A2">
        <w:tc>
          <w:tcPr>
            <w:tcW w:w="1927" w:type="dxa"/>
          </w:tcPr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lastRenderedPageBreak/>
              <w:t>Степень</w:t>
            </w:r>
          </w:p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t>самостоятельности и поисковой активности,</w:t>
            </w:r>
          </w:p>
          <w:p w:rsidR="00FE5C5C" w:rsidRPr="00F60945" w:rsidRDefault="00FE5C5C" w:rsidP="006A09A2">
            <w:pPr>
              <w:autoSpaceDE w:val="0"/>
              <w:autoSpaceDN w:val="0"/>
              <w:adjustRightInd w:val="0"/>
              <w:rPr>
                <w:b/>
              </w:rPr>
            </w:pPr>
            <w:r w:rsidRPr="00F60945">
              <w:t>творческий подход к делу</w:t>
            </w:r>
          </w:p>
        </w:tc>
        <w:tc>
          <w:tcPr>
            <w:tcW w:w="130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t>После каждой главы, параграфа автор работы делает самостоятельные выводы, четко, обоснованно и конкретно выражает свое мнение по поводу основных аспектов содержания работы, свободно использует творческий подход к написанию ВКР</w:t>
            </w:r>
          </w:p>
        </w:tc>
        <w:tc>
          <w:tcPr>
            <w:tcW w:w="1362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t>После каждой главы, параграфа автор работы делает расплывчатые выводы, иногда не связанные с содержанием параграфа, главы. Автор не всегда обоснованно и конкретно выражает свое мнение по поводу основных аспектов содержания работы.  </w:t>
            </w:r>
          </w:p>
        </w:tc>
        <w:tc>
          <w:tcPr>
            <w:tcW w:w="237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t>Самостоятельные выводы либо отсутствуют, либо присутствуют только формально. Автор недостаточно хорошо ориентируется в тематике, путается в изложении содержания. Слишком большие отрывки переписаны из источников.</w:t>
            </w:r>
          </w:p>
        </w:tc>
        <w:tc>
          <w:tcPr>
            <w:tcW w:w="2600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t xml:space="preserve">Большая часть работы списана из одного источника, либо заимствована из сети Интернет. Авторский текст практически отсутствует. </w:t>
            </w:r>
          </w:p>
        </w:tc>
      </w:tr>
      <w:tr w:rsidR="00FE5C5C" w:rsidRPr="00F60945" w:rsidTr="006A09A2">
        <w:tc>
          <w:tcPr>
            <w:tcW w:w="1927" w:type="dxa"/>
          </w:tcPr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lastRenderedPageBreak/>
              <w:t>Композиционная четкость, логическая</w:t>
            </w:r>
          </w:p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t>последовательность и грамотность изложения</w:t>
            </w:r>
          </w:p>
          <w:p w:rsidR="00FE5C5C" w:rsidRPr="00F60945" w:rsidRDefault="00FE5C5C" w:rsidP="006A09A2">
            <w:pPr>
              <w:rPr>
                <w:b/>
              </w:rPr>
            </w:pPr>
            <w:r w:rsidRPr="00F60945">
              <w:t>материала</w:t>
            </w:r>
          </w:p>
        </w:tc>
        <w:tc>
          <w:tcPr>
            <w:tcW w:w="1306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t>Содержание, как целой работы, так и ее частей связано с темой работы. Материал изложен грамотно. Наглядно проявляется композиционная четкость и логическая последовательность изложения материала</w:t>
            </w:r>
          </w:p>
        </w:tc>
        <w:tc>
          <w:tcPr>
            <w:tcW w:w="1362" w:type="dxa"/>
          </w:tcPr>
          <w:p w:rsidR="00FE5C5C" w:rsidRPr="00F60945" w:rsidRDefault="00FE5C5C" w:rsidP="006A09A2">
            <w:pPr>
              <w:rPr>
                <w:b/>
              </w:rPr>
            </w:pPr>
            <w:r w:rsidRPr="00F60945">
              <w:t>Содержание, как целой работы, так и ее частей связано с темой работы. Материал изложен грамотно и логически последовательно. Слабо прослеживается композиционная четкость</w:t>
            </w:r>
          </w:p>
        </w:tc>
        <w:tc>
          <w:tcPr>
            <w:tcW w:w="2376" w:type="dxa"/>
          </w:tcPr>
          <w:p w:rsidR="00FE5C5C" w:rsidRPr="00F60945" w:rsidRDefault="00FE5C5C" w:rsidP="006A09A2">
            <w:r w:rsidRPr="00F60945">
              <w:t xml:space="preserve">Отдельные части работы не связаны между собой. Низкий уровень логической последовательности и грамотности изложения материала. </w:t>
            </w:r>
          </w:p>
        </w:tc>
        <w:tc>
          <w:tcPr>
            <w:tcW w:w="2600" w:type="dxa"/>
          </w:tcPr>
          <w:p w:rsidR="00FE5C5C" w:rsidRPr="00F60945" w:rsidRDefault="00FE5C5C" w:rsidP="006A09A2">
            <w:r w:rsidRPr="00F60945">
              <w:t>Содержание работы и ее частей не связаны между собой и с темой работы. Отсутствуют логическая последовательность и грамотность изложения материала.</w:t>
            </w:r>
          </w:p>
        </w:tc>
      </w:tr>
      <w:tr w:rsidR="00FE5C5C" w:rsidRPr="00F60945" w:rsidTr="006A09A2">
        <w:tc>
          <w:tcPr>
            <w:tcW w:w="1927" w:type="dxa"/>
          </w:tcPr>
          <w:p w:rsidR="00FE5C5C" w:rsidRPr="00F60945" w:rsidRDefault="00FE5C5C" w:rsidP="006A09A2">
            <w:pPr>
              <w:autoSpaceDE w:val="0"/>
              <w:autoSpaceDN w:val="0"/>
              <w:adjustRightInd w:val="0"/>
            </w:pPr>
            <w:r w:rsidRPr="00F60945">
              <w:t>Правильность</w:t>
            </w:r>
          </w:p>
          <w:p w:rsidR="00FE5C5C" w:rsidRPr="00F60945" w:rsidRDefault="00FE5C5C" w:rsidP="006A09A2">
            <w:pPr>
              <w:rPr>
                <w:b/>
              </w:rPr>
            </w:pPr>
            <w:r w:rsidRPr="00F60945">
              <w:t>оформления работы</w:t>
            </w:r>
          </w:p>
        </w:tc>
        <w:tc>
          <w:tcPr>
            <w:tcW w:w="1306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</w:rPr>
              <w:t xml:space="preserve">Правила оформления соблюдены с высокой </w:t>
            </w:r>
          </w:p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</w:rPr>
              <w:t>точностью</w:t>
            </w:r>
          </w:p>
        </w:tc>
        <w:tc>
          <w:tcPr>
            <w:tcW w:w="1362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</w:rPr>
              <w:t xml:space="preserve">Работа содержит недочеты в оформлении </w:t>
            </w:r>
          </w:p>
        </w:tc>
        <w:tc>
          <w:tcPr>
            <w:tcW w:w="2376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</w:rPr>
              <w:t xml:space="preserve">Правила оформления соблюдены </w:t>
            </w:r>
          </w:p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</w:rPr>
              <w:t xml:space="preserve">частично </w:t>
            </w:r>
          </w:p>
        </w:tc>
        <w:tc>
          <w:tcPr>
            <w:tcW w:w="2600" w:type="dxa"/>
          </w:tcPr>
          <w:p w:rsidR="00FE5C5C" w:rsidRPr="00F60945" w:rsidRDefault="00FE5C5C" w:rsidP="006A09A2">
            <w:pPr>
              <w:pStyle w:val="Default"/>
              <w:rPr>
                <w:color w:val="auto"/>
              </w:rPr>
            </w:pPr>
            <w:r w:rsidRPr="00F60945">
              <w:rPr>
                <w:color w:val="auto"/>
              </w:rPr>
              <w:t>Оформление работы не соответствует правилам</w:t>
            </w:r>
          </w:p>
        </w:tc>
      </w:tr>
    </w:tbl>
    <w:p w:rsidR="00FE5C5C" w:rsidRPr="00F60945" w:rsidRDefault="00FE5C5C" w:rsidP="00843C54">
      <w:pPr>
        <w:ind w:left="708" w:hanging="708"/>
        <w:jc w:val="center"/>
        <w:rPr>
          <w:b/>
        </w:rPr>
      </w:pPr>
    </w:p>
    <w:p w:rsidR="008476BF" w:rsidRDefault="008476BF" w:rsidP="005055DE">
      <w:pPr>
        <w:ind w:firstLine="709"/>
        <w:jc w:val="both"/>
        <w:rPr>
          <w:b/>
        </w:rPr>
      </w:pPr>
    </w:p>
    <w:p w:rsidR="006A6DD8" w:rsidRPr="00F60945" w:rsidRDefault="00837339" w:rsidP="005055DE">
      <w:pPr>
        <w:ind w:firstLine="709"/>
        <w:jc w:val="both"/>
        <w:rPr>
          <w:b/>
        </w:rPr>
      </w:pPr>
      <w:r w:rsidRPr="00F60945">
        <w:rPr>
          <w:b/>
        </w:rPr>
        <w:t>3. Содержание заданий государственной итоговой аттестации</w:t>
      </w:r>
    </w:p>
    <w:p w:rsidR="00837339" w:rsidRPr="00F60945" w:rsidRDefault="00837339" w:rsidP="00837339">
      <w:pPr>
        <w:jc w:val="both"/>
        <w:rPr>
          <w:b/>
        </w:rPr>
      </w:pPr>
    </w:p>
    <w:p w:rsidR="0023206A" w:rsidRPr="00F60945" w:rsidRDefault="0023206A" w:rsidP="001E53BF">
      <w:pPr>
        <w:widowControl w:val="0"/>
        <w:suppressAutoHyphens/>
        <w:overflowPunct w:val="0"/>
        <w:autoSpaceDE w:val="0"/>
        <w:autoSpaceDN w:val="0"/>
        <w:ind w:firstLine="720"/>
        <w:jc w:val="both"/>
        <w:textAlignment w:val="baseline"/>
        <w:rPr>
          <w:b/>
          <w:kern w:val="3"/>
        </w:rPr>
      </w:pPr>
      <w:r w:rsidRPr="00F60945">
        <w:rPr>
          <w:b/>
          <w:kern w:val="3"/>
        </w:rPr>
        <w:t>Требования к ВКР</w:t>
      </w:r>
    </w:p>
    <w:p w:rsidR="00DD1686" w:rsidRPr="00F60945" w:rsidRDefault="00DD1686" w:rsidP="00DD1686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3"/>
        </w:rPr>
      </w:pPr>
      <w:r w:rsidRPr="00F60945">
        <w:rPr>
          <w:kern w:val="3"/>
        </w:rPr>
        <w:t xml:space="preserve">Выпускная квалификационная работа представляет собой работу, выполненную на основе изучения научных источников и эмпирических данных, включающая в себя в качестве обязательного компонента обобщение результатов собственных данных и наблюдений. </w:t>
      </w:r>
    </w:p>
    <w:p w:rsidR="00C32E56" w:rsidRPr="00F60945" w:rsidRDefault="00C32E56" w:rsidP="00C32E56">
      <w:pPr>
        <w:ind w:left="709"/>
        <w:jc w:val="both"/>
        <w:rPr>
          <w:lang w:bidi="ru-RU"/>
        </w:rPr>
      </w:pPr>
      <w:r w:rsidRPr="00F60945">
        <w:rPr>
          <w:lang w:bidi="ru-RU"/>
        </w:rPr>
        <w:t>ВКР должна удовлетворять следующим требованиям: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 xml:space="preserve">отражать теоретическую и практическую подготовленность </w:t>
      </w:r>
      <w:r w:rsidR="005055DE" w:rsidRPr="00F60945">
        <w:rPr>
          <w:lang w:bidi="ru-RU"/>
        </w:rPr>
        <w:t>обучающегося</w:t>
      </w:r>
      <w:r w:rsidRPr="00F60945">
        <w:rPr>
          <w:lang w:bidi="ru-RU"/>
        </w:rPr>
        <w:t xml:space="preserve"> к самостоятельной работе специалиста со средним </w:t>
      </w:r>
      <w:r w:rsidR="006A09A2" w:rsidRPr="00F60945">
        <w:rPr>
          <w:lang w:bidi="ru-RU"/>
        </w:rPr>
        <w:t>юридическим</w:t>
      </w:r>
      <w:r w:rsidRPr="00F60945">
        <w:rPr>
          <w:lang w:bidi="ru-RU"/>
        </w:rPr>
        <w:t xml:space="preserve"> образованием;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>содержать теоретическое и практическое обоснование актуальности выбранного направления исследований;</w:t>
      </w:r>
    </w:p>
    <w:p w:rsidR="006A09A2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 xml:space="preserve">содержать критический подход к </w:t>
      </w:r>
      <w:r w:rsidR="006A09A2" w:rsidRPr="00F60945">
        <w:rPr>
          <w:lang w:bidi="ru-RU"/>
        </w:rPr>
        <w:t>организации социального обеспечения;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>базироваться на основе использования законодательных, нормативных и инструктивных материалов;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 xml:space="preserve">освещать дискуссионные вопросы теории и практики </w:t>
      </w:r>
      <w:r w:rsidR="006A09A2" w:rsidRPr="00F60945">
        <w:rPr>
          <w:lang w:bidi="ru-RU"/>
        </w:rPr>
        <w:t>организации социального обеспечения</w:t>
      </w:r>
      <w:r w:rsidRPr="00F60945">
        <w:rPr>
          <w:lang w:bidi="ru-RU"/>
        </w:rPr>
        <w:t xml:space="preserve"> с обоснованием личной позиции </w:t>
      </w:r>
      <w:r w:rsidR="006A09A2" w:rsidRPr="00F60945">
        <w:rPr>
          <w:lang w:bidi="ru-RU"/>
        </w:rPr>
        <w:t>студент</w:t>
      </w:r>
      <w:r w:rsidRPr="00F60945">
        <w:rPr>
          <w:lang w:bidi="ru-RU"/>
        </w:rPr>
        <w:t>а;</w:t>
      </w:r>
    </w:p>
    <w:p w:rsidR="00C32E56" w:rsidRPr="00F60945" w:rsidRDefault="006A09A2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 xml:space="preserve">использовать </w:t>
      </w:r>
      <w:r w:rsidR="000337F2" w:rsidRPr="00F60945">
        <w:rPr>
          <w:lang w:bidi="ru-RU"/>
        </w:rPr>
        <w:t>прав</w:t>
      </w:r>
      <w:r w:rsidRPr="00F60945">
        <w:rPr>
          <w:lang w:bidi="ru-RU"/>
        </w:rPr>
        <w:t xml:space="preserve">овую, </w:t>
      </w:r>
      <w:r w:rsidR="00C32E56" w:rsidRPr="00F60945">
        <w:rPr>
          <w:lang w:bidi="ru-RU"/>
        </w:rPr>
        <w:t xml:space="preserve">статистическую и </w:t>
      </w:r>
      <w:r w:rsidR="000337F2" w:rsidRPr="00F60945">
        <w:rPr>
          <w:lang w:bidi="ru-RU"/>
        </w:rPr>
        <w:t>и</w:t>
      </w:r>
      <w:r w:rsidR="00C32E56" w:rsidRPr="00F60945">
        <w:rPr>
          <w:lang w:bidi="ru-RU"/>
        </w:rPr>
        <w:t xml:space="preserve">ную информацию, характеризующую рассматриваемые </w:t>
      </w:r>
      <w:r w:rsidRPr="00F60945">
        <w:rPr>
          <w:lang w:bidi="ru-RU"/>
        </w:rPr>
        <w:t>вопросы</w:t>
      </w:r>
      <w:r w:rsidR="00C32E56" w:rsidRPr="00F60945">
        <w:rPr>
          <w:lang w:bidi="ru-RU"/>
        </w:rPr>
        <w:t>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>обеспечить аргументированность выводов, обоснованность предложений и рекомендаций по  теме исследования;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>обеспечить профессиональное, логически последовательное изложение и оформление материала в соответствии с установленными требованиями;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>представлять самостоятельное исследование актуальной проблемы из сферы деятельности исследуемого объекта. Это творческий отчет выпускника о профессиональных, теоретических и практических знаниях и умениях, полученных за годы учебы;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>показать способность выпускника творчески применять полученные знания, делать самостоятельные научные и практические выводы, реализация которых обеспечит рост эффективности объекта;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lastRenderedPageBreak/>
        <w:t>иметь практическую значимость, четкую направленность на реализацию задач повышения эффективности объекта исследования;</w:t>
      </w:r>
    </w:p>
    <w:p w:rsidR="00C32E56" w:rsidRPr="00F60945" w:rsidRDefault="00C32E56" w:rsidP="000337F2">
      <w:pPr>
        <w:numPr>
          <w:ilvl w:val="0"/>
          <w:numId w:val="2"/>
        </w:numPr>
        <w:tabs>
          <w:tab w:val="clear" w:pos="927"/>
          <w:tab w:val="num" w:pos="142"/>
          <w:tab w:val="num" w:pos="993"/>
        </w:tabs>
        <w:ind w:left="0" w:firstLine="709"/>
        <w:jc w:val="both"/>
        <w:rPr>
          <w:lang w:bidi="ru-RU"/>
        </w:rPr>
      </w:pPr>
      <w:r w:rsidRPr="00F60945">
        <w:rPr>
          <w:lang w:bidi="ru-RU"/>
        </w:rPr>
        <w:t xml:space="preserve">отличаться логичностью, доказательностью, лаконизмом, четким и ясным изложением материала, достоверностью фактов, отражать умение выпускника пользоваться рациональными приемами поиска, отбора, систематизации и обработки информации, осуществлять ее проверку. Высокая научная достоверность и объективность </w:t>
      </w:r>
      <w:r w:rsidR="005055DE" w:rsidRPr="00F60945">
        <w:rPr>
          <w:lang w:bidi="ru-RU"/>
        </w:rPr>
        <w:t>–</w:t>
      </w:r>
      <w:r w:rsidRPr="00F60945">
        <w:rPr>
          <w:lang w:bidi="ru-RU"/>
        </w:rPr>
        <w:t xml:space="preserve"> важнейшие требования к ВКР.</w:t>
      </w:r>
    </w:p>
    <w:p w:rsidR="00DD1686" w:rsidRPr="00F60945" w:rsidRDefault="00DD1686" w:rsidP="00DD1686">
      <w:pPr>
        <w:autoSpaceDE w:val="0"/>
        <w:autoSpaceDN w:val="0"/>
        <w:adjustRightInd w:val="0"/>
        <w:ind w:firstLine="700"/>
        <w:jc w:val="both"/>
      </w:pPr>
      <w:r w:rsidRPr="00F60945">
        <w:t xml:space="preserve">Работа сопровождается иллюстрированным материалом, списком литературных источников, включая работы зарубежных и отечественных исследователей последних лет, методическими материалами в области </w:t>
      </w:r>
      <w:r w:rsidR="005055DE" w:rsidRPr="00F60945">
        <w:t>финансов</w:t>
      </w:r>
      <w:r w:rsidRPr="00F60945">
        <w:t xml:space="preserve">. </w:t>
      </w:r>
    </w:p>
    <w:p w:rsidR="00DD1686" w:rsidRPr="00F60945" w:rsidRDefault="00DD1686" w:rsidP="00DD1686">
      <w:pPr>
        <w:autoSpaceDE w:val="0"/>
        <w:autoSpaceDN w:val="0"/>
        <w:adjustRightInd w:val="0"/>
        <w:ind w:firstLine="700"/>
        <w:jc w:val="both"/>
      </w:pPr>
      <w:r w:rsidRPr="00F60945">
        <w:t xml:space="preserve">Во время процедуры защиты работ </w:t>
      </w:r>
      <w:r w:rsidR="005055DE" w:rsidRPr="00F60945">
        <w:t>обучающимся</w:t>
      </w:r>
      <w:r w:rsidRPr="00F60945">
        <w:t xml:space="preserve"> используется мультимедийная и другая техника. </w:t>
      </w:r>
    </w:p>
    <w:p w:rsidR="00DD1686" w:rsidRPr="00F60945" w:rsidRDefault="00DD1686" w:rsidP="00DD1686">
      <w:pPr>
        <w:autoSpaceDE w:val="0"/>
        <w:autoSpaceDN w:val="0"/>
        <w:adjustRightInd w:val="0"/>
        <w:ind w:firstLine="700"/>
        <w:jc w:val="both"/>
      </w:pPr>
      <w:r w:rsidRPr="00F60945">
        <w:t xml:space="preserve">Выпускная квалификационная работа позволяет выявить уровень профессиональной эрудиции выпускника, его методическую подготовленность, владение умениями и навыками профессиональной деятельности; показывает умение кратко, логично и аргументировано излагать материал, оценивать свой вклад в решение проблемы; владение методами математического анализа, что подтверждает достоверность и обоснованность выводов, полученных по результатам исследования. </w:t>
      </w:r>
    </w:p>
    <w:p w:rsidR="00DD1686" w:rsidRPr="00F60945" w:rsidRDefault="00DD1686" w:rsidP="00DD1686">
      <w:pPr>
        <w:autoSpaceDE w:val="0"/>
        <w:autoSpaceDN w:val="0"/>
        <w:adjustRightInd w:val="0"/>
        <w:ind w:firstLine="700"/>
        <w:jc w:val="both"/>
      </w:pPr>
      <w:r w:rsidRPr="00F60945">
        <w:t>При экспертизе выпускных квалификационных работ привлекаются внешние рецензенты из числа ведущих специалистов государственных и коммерческих структур, ученые и преподаватели других вузов.</w:t>
      </w:r>
    </w:p>
    <w:p w:rsidR="00DD1686" w:rsidRPr="00F60945" w:rsidRDefault="00DD1686" w:rsidP="00DD1686">
      <w:pPr>
        <w:widowControl w:val="0"/>
        <w:suppressAutoHyphens/>
        <w:overflowPunct w:val="0"/>
        <w:autoSpaceDE w:val="0"/>
        <w:autoSpaceDN w:val="0"/>
        <w:ind w:firstLine="709"/>
        <w:jc w:val="both"/>
        <w:textAlignment w:val="baseline"/>
        <w:rPr>
          <w:iCs/>
          <w:kern w:val="3"/>
        </w:rPr>
      </w:pPr>
      <w:r w:rsidRPr="00F60945">
        <w:t xml:space="preserve">Основные требования по </w:t>
      </w:r>
      <w:r w:rsidRPr="00F60945">
        <w:rPr>
          <w:iCs/>
          <w:kern w:val="3"/>
        </w:rPr>
        <w:t>объему, структуре и оформлению выпускной квалификационной работыопределеныв соответствующих Положениях ТГУ им. Г.Р. Державина.</w:t>
      </w:r>
    </w:p>
    <w:p w:rsidR="001B7B98" w:rsidRPr="00F60945" w:rsidRDefault="001B7B98" w:rsidP="006A09A2">
      <w:pPr>
        <w:widowControl w:val="0"/>
        <w:suppressAutoHyphens/>
        <w:overflowPunct w:val="0"/>
        <w:autoSpaceDE w:val="0"/>
        <w:autoSpaceDN w:val="0"/>
        <w:ind w:firstLine="720"/>
        <w:jc w:val="center"/>
        <w:textAlignment w:val="baseline"/>
        <w:rPr>
          <w:b/>
          <w:kern w:val="3"/>
        </w:rPr>
      </w:pPr>
      <w:r w:rsidRPr="00F60945">
        <w:rPr>
          <w:b/>
          <w:kern w:val="3"/>
        </w:rPr>
        <w:t>Требования к ВКР</w:t>
      </w:r>
    </w:p>
    <w:p w:rsidR="001B7B98" w:rsidRPr="00F60945" w:rsidRDefault="001B7B98" w:rsidP="001B7B98">
      <w:pPr>
        <w:ind w:firstLine="720"/>
        <w:jc w:val="both"/>
      </w:pPr>
      <w:r w:rsidRPr="00F60945">
        <w:t>Требования к содержанию и структуре выпускной квалификационной работы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 1. Содержание ВКР должно учитывать требования ФГОС ВО и профессионального стандарта (при его наличии) к профессиональной подготовленности студента и включать: обоснование актуальности темы, обусловленной потребностями практики и степенью разработанности в научной и научно-практической литературе; изложение теоретических и практических положений, раскрывающих предмет ВКР; графический материал (рисунки, графики и пр.) (при необходимости); выводы, рекомендации и предложения; список использованных источников; приложения (при необходимости).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2. Материалы ВКР должны состоять из структурных элементов, расположенных в следующем порядке: титульный лист (приложение 2); реферат; содержание с указанием номеров страниц; введение; основная часть (разделы, подразделы, пункты, подпункты); заключение; список использованных источников; приложения (факультативно).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3. Реферат как краткое изложение содержания ВКР, включает: библиографическое описание работы (тема исследования; сведения об объеме текстового материала (количество страниц); количество рисунков, таблиц, приложений, использованных источников). Библиографическое описание ВКР составляется в соответствии с ГОСТ 7.1–2003; перечень ключевых слов; текст реферата. Перечень ключевых слов характеризует основное содержание ВКР и включает до 10-15 слов в именительном падеже, написанных через запятую в строку строчными буквами. Объем реферата 1000-1500 печатных знаков. Текстовая часть должна отражать тему, 4 объект, предмет, цель и задачи исследования, методы исследования, полученные результаты и их новизну, область применения, возможность практической реализации. Введение содержит четкое и краткое обоснование выбора темы, ее актуальности, определение объекта и предмета исследования, целей и задач, перечень методов исследования и указания его базы; краткую формулировку научно-теоретической и практической значимости исследования; апробацию результатов исследования (публикации, выступления на конференциях, заседаниях кафедры и т.д.). Объем введения 2-3 страниц. Основная часть посвящена раскрытию предмета исследования, </w:t>
      </w:r>
      <w:r w:rsidRPr="00F60945">
        <w:lastRenderedPageBreak/>
        <w:t xml:space="preserve">состоит не менее чем из двух глав. Заключение – последовательное логически стройное изложение итогов исследования в соответствии с целью и задачами, поставленными и сформулированными во введении. Заключение может включать в себя и практические предложения, что повышает ценность теоретического материала, но не должно повторять введение. Объем заключения 2-4 страницы. Список использованных источников включает все использованные источники: опубликованные, неопубликованные и электронные. Список помещают перед приложениями, оформляют его в соответствии с требованиями ГОСТ 7.1–2003 и ГОСТ 7.82–2001. Источники в списке располагают по алфавиту и нумеруют арабскими цифрами. В тексте ВКР рекомендуемые ссылки оформляют на номер источника согласно списку и заключают в квадратные скобки. Каждый включенный в список источник должен иметь отражение в тексте работы. Количество источников должно быть не менее 20 по техническим и естественнонаучным направлениям подготовки и специальностям и не менее 40 по социально- гуманитарным направлениям подготовки и специальностям. Приложения. Каждое приложение должно начинаться с нового листа с указанием вверху листа по центру слова «ПРИЛОЖЕНИЕ», его порядкового номера и тематического заголовка.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4. Объѐм ВКР составляет не менее 60 страниц по социально- гуманитарным направлениям подготовки и специальностям (не включая список использованных источников и приложения). 4. Требования к оформлению выпускной квалификационной работы 4.1. Текст ВКР выполняют с использованием компьютера на одной стороне листа белой бумаги, формата А4, шрифт – TimesNewRoman, 14 pt, межстрочный интервал – 1,5. 4.2. Текст следует печатать, соблюдая следующие размеры полей: правое – не менее 10 мм, верхнее и нижнее – не менее 20 мм, левое – не менее 30 мм. Размер абзацного отступа должен быть одинаковым по всему тексту работы и равным 1,25 см. 4.3. Номер страницы проставляют в центре нижней части листа арабскими цифрами, соблюдая сквозную нумерацию по всему документу. Титульный лист включают в общую нумерацию страниц, но номер на нем не ставят.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5. «ВВЕДЕНИЕ», «ЗАКЛЮЧЕНИЕ», «СПИСОК ИСПОЛЬЗОВАННЫХ ИСТОЧНИКОВ» служат заголовками структурных частей и не нумеруются. Заголовки следует располагать в середине строки без точки в конце и печатать прописными буквами, не подчеркивая.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6. Главы должны быть пронумерованы арабскими цифрами в пределах всей работы. После номера главы точка не ставится и пишется название главы прописными буквами по центру.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7. Параграфы следует нумеровать арабскими цифрами в пределах каждой главы. Номер параграфа должен состоять из номера главы и номера параграфа, разделенных точкой. Заголовки параграфов печатаются по центру строчными буквами (кроме первой прописной). </w:t>
      </w:r>
      <w:r w:rsidRPr="00F60945">
        <w:tab/>
        <w:t xml:space="preserve">8. Графики, схемы, диаграммы располагаются в работе непосредственно после текста, имеющего на них ссылку, и выравниваются по центру страницы. Название графиков, схем, диаграмм помещается под ними, пишется без кавычек и содержит слово Рисунок без кавычек и указание на порядковый номер рисунка, без знака №. Например: Рисунок 1 – Название рисунка.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9 Таблицы располагают непосредственно после текста, имеющего на них ссылку. Таблицы нумеруются арабскими цифрами сквозной нумерацией в пределах всей работы. Название таблицы помещается над ней слева без абзацного отступа, содержит слово Таблица без кавычек и указание на порядковый номер таблицы, без знака №.. Например, Таблица 1 – Название таблицы. </w:t>
      </w:r>
    </w:p>
    <w:p w:rsidR="001B7B98" w:rsidRPr="00F60945" w:rsidRDefault="001B7B98" w:rsidP="001B7B98">
      <w:pPr>
        <w:ind w:firstLine="720"/>
        <w:jc w:val="both"/>
      </w:pPr>
      <w:r w:rsidRPr="00F60945">
        <w:t xml:space="preserve">10. Приложения должны начинаться с новой страницы, расположенные в порядке появления ссылок на них в тексте и иметь заголовок с указанием слова ПРИЛОЖЕНИЕ, его порядкового номера и названия. Порядковые номера приложений должны соответствовать последовательности их упоминания в тексте. </w:t>
      </w:r>
    </w:p>
    <w:p w:rsidR="0023206A" w:rsidRPr="00F60945" w:rsidRDefault="001B7B98" w:rsidP="001B7B98">
      <w:pPr>
        <w:widowControl w:val="0"/>
        <w:suppressAutoHyphens/>
        <w:overflowPunct w:val="0"/>
        <w:autoSpaceDE w:val="0"/>
        <w:autoSpaceDN w:val="0"/>
        <w:ind w:firstLine="720"/>
        <w:jc w:val="both"/>
        <w:textAlignment w:val="baseline"/>
        <w:rPr>
          <w:b/>
          <w:kern w:val="3"/>
        </w:rPr>
      </w:pPr>
      <w:r w:rsidRPr="00F60945">
        <w:t xml:space="preserve">11. ВКР предоставляется на кафедру или руководителю ОП ВО в печатном виде в </w:t>
      </w:r>
      <w:r w:rsidRPr="00F60945">
        <w:lastRenderedPageBreak/>
        <w:t>твердом переплете в одном экземпляре, а также в электронном виде на компакт-диске.</w:t>
      </w:r>
    </w:p>
    <w:p w:rsidR="00AA4EE9" w:rsidRDefault="00AA4EE9" w:rsidP="0023206A">
      <w:pPr>
        <w:widowControl w:val="0"/>
        <w:suppressAutoHyphens/>
        <w:overflowPunct w:val="0"/>
        <w:autoSpaceDE w:val="0"/>
        <w:autoSpaceDN w:val="0"/>
        <w:ind w:firstLine="720"/>
        <w:jc w:val="both"/>
        <w:textAlignment w:val="baseline"/>
        <w:rPr>
          <w:b/>
          <w:kern w:val="3"/>
        </w:rPr>
      </w:pPr>
    </w:p>
    <w:p w:rsidR="0023206A" w:rsidRPr="005215F8" w:rsidRDefault="0023206A" w:rsidP="005215F8">
      <w:pPr>
        <w:widowControl w:val="0"/>
        <w:suppressAutoHyphens/>
        <w:overflowPunct w:val="0"/>
        <w:autoSpaceDE w:val="0"/>
        <w:autoSpaceDN w:val="0"/>
        <w:ind w:firstLine="720"/>
        <w:jc w:val="both"/>
        <w:textAlignment w:val="baseline"/>
        <w:rPr>
          <w:b/>
          <w:kern w:val="3"/>
        </w:rPr>
      </w:pPr>
      <w:r w:rsidRPr="005215F8">
        <w:rPr>
          <w:b/>
          <w:kern w:val="3"/>
        </w:rPr>
        <w:t>Перечень тем выпускных квалификационных работ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Адвокатская деятельность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Адвокатская тайна и гарантии ее обеспечения.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Административно-деликтная статистика и работа органов прокуратуры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Административно-правовое регулирование деятельности отделов специального назначения Федеральной службы исполнения наказаний: современное состояние, проблемы и перспективы: на примере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Административно-правовой статус Главного управления безопасности дорожного движения и его территориальных подразделений УМВД России по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Административно-правовой статус Министерства внутренних дел России на современном этапе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Актуальные вопросы борьбы с коррупцией в России с учётом специфики Тамбовского региона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Анализ элементов современного наркобизнеса как угрозы безопасности Российского государства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Арбитражное судоустройство и судопроизводство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Аспекты информационно-справочного обеспечения процесса раскрытия и расследования преступлений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Аспекты концепции противодействия этнической преступности в Российской Федерации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Аспекты совершенствования охраны исправительных учреждений в Российской Федерации в современных условиях, с учетом положительного опыта пенитенциарных органов зарубежных стран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Аспекты соотношения финансовых расследований с процессом выявления и расследования преступлений, связанных с торговлей людьми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Аспекты становления и развития судебной защиты в современной России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Безопасность лиц, подлежащих государственной защите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Органы прокуратуры в механизме досудебной защиты прав человека (на примере прокуратуры Тамбовской области)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Борьба с организованной преступностью в РФ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Борьба с терроризмом в современной России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Борьба с терроризмом: новые меры и региональные особенности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Верховный Суд РФ: порядок формирования и полномочия.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Взаимодействие прокуратуры Российской Федерации и неправительственных правозащитных организаций по защите прав и свобод человека и гражданина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Взаимодействие участкового уполномоченного полиции с должностными лицами УФСИН России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Роль ДНД в обеспечении общественной безопасности на примере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Военная полиция и органы военного следствия.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Военная юстиция: история и современность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Вопросы организации специальных психофизиологических исследований при отборе кандидатов в органы внутренних дел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lastRenderedPageBreak/>
        <w:t>Гарантии прав граждан на получение квалифицированной юридической помощи.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Генеральная прокуратура РФ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Демократические основы правосудия.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Дознаватель как субъект уголовно-процессуальной деятельности.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Женщины в пенитенциарной системе. Гендерный аспект проблемы.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Защита персональных данных адвоката - важнейшее условие его независимости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Защита прокурором трудовых прав граждан в гражданском судопроизводстве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Институт мировых судей в судебной и правоохранительной системах Российской Федерации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Институт мировых судей: проблемы функционирования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Институт присяжных заседателей.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Использование возможностей сети Интернет в освещении результатов работы органов внутренних дел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Использование электронного мониторинга при контроле за осужденными без изоляции от общества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Взаимодействие правоохранительных органов с институтами гражданского общества и населением на примере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Концепция развития прокуратуры на современном этапе.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Коррупция как ментальность нации и этноса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Меры противодействия отмыванию доходов, полученных преступным путем, в кредитных организациях ЕС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Место и роль Министерства юстиции в системе правоохранительных органов.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Место и роль специализированных судов в судебной системе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Место мирового судьи в судебной системе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Место прокуратуры в системе государственных органов РФ.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Место районного суда в судебной системе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Мировая юстиция: понятие и реализация в условиях судебной реформы.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Мировая юстиция: тернистый путь от истоков к современности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Надзор за соблюдением законов администрациями органов и учреждений, исполняющих уголовное наказание и мест содержания задержанных и заключенных под стражу.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Направления оптимизации психологического сопровождения сотрудников подразделений охраны ФСИН России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Независимость судей.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Новое антикоррупционное законодательство о судах и судьях - метод борьбы с отмыванием доходов, полученных преступным путем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Нравственно-эстетическое воспитание осужденных в специфических условиях отбывания наказания в исправительных учреждениях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Нравственно-этические основы осуществления правосудия в РФ.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Нравственный статус сотрудника правоохранительных органов.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Обязательность защиты прав и свобод человека и гражданина, интересов общества и государства от преступных и иных противоправных посягательств – как специальный принцип правоохранительной службы.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lastRenderedPageBreak/>
        <w:t>Ограничения, связанные со службой в органах внутренних дел: уголовно-процессуальный аспект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Организационная деятельность ОВД по предупреждению и пресечению правонарушений, посягающих на общественный порядок и нравственность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Организационная структура управления в системе судов общей юрисдикции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Организационно - правовые основы деятельности правоохранительных органов по проведению антикоррупционной экспертизы нормативных правовых актов и их проектов внутренних дел Российской Федерации на региональном уровне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Организационно-правовые основы функционирования института военных трибуналов в военное время</w:t>
      </w:r>
    </w:p>
    <w:p w:rsidR="005215F8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Организационно-правовые проблемы работы с молодыми сотрудниками по закреплению их на службе в органах внутренних дел</w:t>
      </w:r>
      <w:r w:rsidR="005215F8">
        <w:rPr>
          <w:shd w:val="clear" w:color="auto" w:fill="FFFFFF"/>
        </w:rPr>
        <w:t xml:space="preserve">. 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Организационные основы, функции и полномочия ФСБ РФ.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адвокатуры в РФ.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дознания в РФ.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деятельность органов судейского сообщества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деятельность службы судебных приставов.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деятельности Федеральной службы безопасности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деятельности Федеральной службы исполнения наказаний.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функционирования нотариата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функционирования органов дознания.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функционирования органов предварительного следствия.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функционирования территориального органа Федеральной Службы судебных приставов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правовые основы функционирования Федеральной службы РФ по контролю за оборотом наркотических веществ.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и принципы деятельности адвокатуры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предварительного расследования в РФ.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принудительного исполнения судебных актов, актов иных органов и должностных лиц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Организация ювенальной юстиции в Российской Федерации: современное состояние и перспективы развития.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Правила применения оружия и боевой техники на примере Тамбовского региона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 адвоката-защитника на ознакомление с материалами уголовного дела после завершения предварительного расследования: проблемные вопросы регламентации и практической реализации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 судей на медицинское обеспечение: вопросы совершенствования правового регулирования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Правовое положение прокурорских работников.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Правовое понятие коррупции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lastRenderedPageBreak/>
        <w:t>Правовой статус адвокатской палаты субъекта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Правовой статус Конституционного Суда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Правовой статус нотариуса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Правовой статус присяжных и арбитражных заседателей в Российской Федерации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Правовой статус судов общей юрисдикции в Российской Федерации.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Правоохранительные функции таможенных органов.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Правосудие как форма реализации судебной власти.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Правосудие: о состоянии качества оформления судебных решений (постановлений)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Презумпция невиновности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Прокурорский надзор за соблюдением прав и свобод человека и гражданина.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Профилактика наркопреступности и незаконного оборота наркотиков на территории Тамбовской области: проблемы и пути решения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Процессы глобализации и судебная власть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Психологическое обеспечение профилактики и преодоления профессиональной деформации личности сотрудников правоохранительных органов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Роль правоохранительной деятельности в укреплении законности и правопорядка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Самостоятельность судов и независимость судей как принцип правосудия.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</w:pPr>
      <w:r w:rsidRPr="005215F8">
        <w:rPr>
          <w:shd w:val="clear" w:color="auto" w:fill="FFFFFF"/>
        </w:rPr>
        <w:t>Совершенствование мер по профилактике наркотизации молодежи на территории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Частная охранная и частная детективная деятельность и их роль в обеспечении правоохраны.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Язык судопроизводства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Становление развития органов прокуратуры в центральном Черноземье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Современное состояние уголовной преступности в российской провинции: на примере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МВД России: структура функции и место в государственном механизме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Современные организационно правовые основы борьбы с преступностью: региональный взгляд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Организационно правое противодействие коррупции с учётом региональных особенностей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Меры административно-правового пресечения применяемые органами внутренних дел Российской Федерации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Административно-правовое обеспечение оборота холодного оружия в Российской Федерации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Административная ответственность за нарушение правил пользования гражданского и служебного оружия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Административно-правовая организация лицензирования оружия органов исполнительной власти: на примере Тамбовской области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Правовые основы деятельности полиции по предупреждению и пресечению деятельности террористических актов</w:t>
      </w:r>
    </w:p>
    <w:p w:rsidR="008476BF" w:rsidRPr="005215F8" w:rsidRDefault="008476BF" w:rsidP="005215F8">
      <w:pPr>
        <w:pStyle w:val="a9"/>
        <w:numPr>
          <w:ilvl w:val="0"/>
          <w:numId w:val="7"/>
        </w:numPr>
        <w:spacing w:line="276" w:lineRule="auto"/>
        <w:ind w:left="0" w:firstLine="720"/>
        <w:jc w:val="both"/>
        <w:rPr>
          <w:shd w:val="clear" w:color="auto" w:fill="FFFFFF"/>
        </w:rPr>
      </w:pPr>
      <w:r w:rsidRPr="005215F8">
        <w:rPr>
          <w:shd w:val="clear" w:color="auto" w:fill="FFFFFF"/>
        </w:rPr>
        <w:t>Центр лицензионно-разрешительной работы управления Росгвардии по Тамбовской области: структура и особенности деятельности</w:t>
      </w:r>
    </w:p>
    <w:p w:rsidR="00474030" w:rsidRPr="00F60945" w:rsidRDefault="00474030" w:rsidP="00843C54">
      <w:pPr>
        <w:jc w:val="both"/>
      </w:pPr>
    </w:p>
    <w:p w:rsidR="006A09A2" w:rsidRPr="00F60945" w:rsidRDefault="006A09A2" w:rsidP="006A09A2">
      <w:pPr>
        <w:pStyle w:val="a9"/>
        <w:ind w:left="360"/>
        <w:jc w:val="both"/>
        <w:rPr>
          <w:b/>
        </w:rPr>
      </w:pPr>
      <w:r w:rsidRPr="00F60945">
        <w:rPr>
          <w:b/>
        </w:rPr>
        <w:lastRenderedPageBreak/>
        <w:t>Материально-техническое обеспечение</w:t>
      </w:r>
    </w:p>
    <w:p w:rsidR="006A09A2" w:rsidRPr="00F60945" w:rsidRDefault="006A09A2" w:rsidP="006A09A2">
      <w:pPr>
        <w:pStyle w:val="a9"/>
        <w:ind w:left="360"/>
        <w:jc w:val="both"/>
        <w:rPr>
          <w:b/>
        </w:rPr>
      </w:pPr>
    </w:p>
    <w:p w:rsidR="006A09A2" w:rsidRPr="00F60945" w:rsidRDefault="006A09A2" w:rsidP="006A09A2">
      <w:pPr>
        <w:pStyle w:val="a9"/>
        <w:ind w:left="0"/>
        <w:jc w:val="both"/>
      </w:pPr>
      <w:r w:rsidRPr="00F60945">
        <w:t>1. Аудиторный фонд Тамбовского государственного университета имени Г.Р. Державина</w:t>
      </w:r>
    </w:p>
    <w:p w:rsidR="006A09A2" w:rsidRPr="00F60945" w:rsidRDefault="006A09A2" w:rsidP="006A09A2">
      <w:pPr>
        <w:pStyle w:val="a9"/>
        <w:ind w:left="0"/>
        <w:jc w:val="both"/>
      </w:pPr>
      <w:r w:rsidRPr="00F60945">
        <w:t>2. Библиотека Тамбовского государственного университета имени Г.Р. Державина</w:t>
      </w:r>
    </w:p>
    <w:p w:rsidR="006A09A2" w:rsidRPr="00F60945" w:rsidRDefault="006A09A2" w:rsidP="006A09A2">
      <w:pPr>
        <w:pStyle w:val="a9"/>
        <w:ind w:left="0"/>
        <w:jc w:val="both"/>
      </w:pPr>
      <w:r w:rsidRPr="00F60945">
        <w:t>3. Комнаты для проведения внеаудиторной работы</w:t>
      </w:r>
    </w:p>
    <w:p w:rsidR="006A09A2" w:rsidRPr="00F60945" w:rsidRDefault="006A09A2" w:rsidP="006A09A2">
      <w:pPr>
        <w:pStyle w:val="a9"/>
        <w:ind w:left="0"/>
        <w:jc w:val="both"/>
      </w:pPr>
      <w:r w:rsidRPr="00F60945">
        <w:t>4. Программное обеспечение, включая доступ к Интернету</w:t>
      </w:r>
    </w:p>
    <w:p w:rsidR="006A09A2" w:rsidRPr="00F60945" w:rsidRDefault="006A09A2" w:rsidP="006A09A2">
      <w:pPr>
        <w:jc w:val="both"/>
      </w:pPr>
      <w:r w:rsidRPr="00F60945">
        <w:t>5. Технические средства: компьютер, принтер, сканер, аппаратура для дистанционного проектирования</w:t>
      </w:r>
    </w:p>
    <w:p w:rsidR="006A09A2" w:rsidRPr="00F60945" w:rsidRDefault="006A09A2" w:rsidP="006A09A2">
      <w:pPr>
        <w:pStyle w:val="a9"/>
        <w:ind w:left="0"/>
        <w:jc w:val="both"/>
      </w:pPr>
      <w:r w:rsidRPr="00F60945">
        <w:t>6. Инструктивный материал;</w:t>
      </w:r>
    </w:p>
    <w:p w:rsidR="006A09A2" w:rsidRPr="00F60945" w:rsidRDefault="006A09A2" w:rsidP="006A09A2">
      <w:pPr>
        <w:pStyle w:val="a9"/>
        <w:ind w:left="0"/>
        <w:jc w:val="both"/>
      </w:pPr>
      <w:r w:rsidRPr="00F60945">
        <w:t>7. Бланковый материал;</w:t>
      </w:r>
    </w:p>
    <w:p w:rsidR="006A09A2" w:rsidRPr="00F60945" w:rsidRDefault="006A09A2" w:rsidP="006A09A2">
      <w:pPr>
        <w:pStyle w:val="a9"/>
        <w:ind w:left="0"/>
        <w:jc w:val="both"/>
      </w:pPr>
      <w:r w:rsidRPr="00F60945">
        <w:t>8. Комплект учебно-методической документации.</w:t>
      </w:r>
    </w:p>
    <w:p w:rsidR="006A09A2" w:rsidRPr="00F60945" w:rsidRDefault="006A09A2" w:rsidP="006A09A2">
      <w:pPr>
        <w:rPr>
          <w:b/>
        </w:rPr>
      </w:pPr>
    </w:p>
    <w:p w:rsidR="008476BF" w:rsidRPr="0015090D" w:rsidRDefault="008476BF" w:rsidP="008476BF">
      <w:pPr>
        <w:rPr>
          <w:b/>
        </w:rPr>
      </w:pPr>
      <w:r w:rsidRPr="0015090D">
        <w:rPr>
          <w:b/>
        </w:rPr>
        <w:t>Литература,  в том числе дополнительная, и иные источники.</w:t>
      </w:r>
    </w:p>
    <w:p w:rsidR="008476BF" w:rsidRPr="00292D87" w:rsidRDefault="008476BF" w:rsidP="008476BF">
      <w:pPr>
        <w:widowControl w:val="0"/>
        <w:tabs>
          <w:tab w:val="left" w:pos="993"/>
        </w:tabs>
      </w:pPr>
    </w:p>
    <w:p w:rsidR="00477B3B" w:rsidRDefault="00477B3B" w:rsidP="00477B3B">
      <w:pPr>
        <w:jc w:val="center"/>
        <w:rPr>
          <w:b/>
          <w:lang w:eastAsia="ar-SA"/>
        </w:rPr>
      </w:pPr>
      <w:r>
        <w:rPr>
          <w:b/>
          <w:lang w:eastAsia="ar-SA"/>
        </w:rPr>
        <w:t>ПЕРЕЧЕНЬ ОСНОВНОЙ ЛИТЕРАТУРЫ</w:t>
      </w:r>
    </w:p>
    <w:p w:rsidR="00477B3B" w:rsidRDefault="00477B3B" w:rsidP="00477B3B">
      <w:pPr>
        <w:jc w:val="center"/>
        <w:rPr>
          <w:b/>
          <w:lang w:eastAsia="ar-SA"/>
        </w:rPr>
      </w:pPr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 xml:space="preserve">Михайликов В.Н., Войнов П.Н. и др. Тактико-специальная подготовка. Учебник. М.: НИЦ Инфра-М., 2021г. 573с.   </w:t>
      </w:r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 xml:space="preserve">Воронков Л.Ю. и др. Тактико-специальная подготовка: Учебник. М.: Литрес., 2022. 254с. </w:t>
      </w:r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 xml:space="preserve">Поспеев, К. Ю.  Огневая подготовка сотрудников правоохранительных органов : учебное пособие для вузов / К. Ю. Поспеев, Н. В. Астафьев. — 2-е изд. — Москва : Издательство Юрайт, 2022. — 206 с. — (Высшее образование). — ISBN 978-5-534-12779-9. — Текст : электронный // Образовательная платформа Юрайт [сайт]. — URL: </w:t>
      </w:r>
      <w:hyperlink r:id="rId8" w:history="1">
        <w:r>
          <w:rPr>
            <w:rStyle w:val="af4"/>
            <w:lang w:eastAsia="ar-SA"/>
          </w:rPr>
          <w:t>https://urait.ru/bcode/488337</w:t>
        </w:r>
      </w:hyperlink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>Парамонов А.В., Кораблев Ю.Ю., Орехов С.В., Курс лекций по огневой подготовке. Тамбов: Издательский дом «Державинский», 2020.</w:t>
      </w:r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 xml:space="preserve">Начальная профессиональная подготовка и введение в специальность: правоохранительная деятельность : учебник для среднего профессионального образования / Д. В. Бахтеев [и др.] ; ответственный редактор Д. В. Бахтеев. — Москва : Издательство Юрайт, 2022. — 369 с. — (Профессиональное образование). — ISBN 978-5-534-06884-9. — Текст : электронный // Образовательная платформа Юрайт [сайт]. — URL: </w:t>
      </w:r>
      <w:hyperlink r:id="rId9" w:history="1">
        <w:r>
          <w:rPr>
            <w:rStyle w:val="af4"/>
            <w:lang w:eastAsia="ar-SA"/>
          </w:rPr>
          <w:t>https://urait.ru/bcode/494139</w:t>
        </w:r>
      </w:hyperlink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 xml:space="preserve">Правоохранительные органы : учебник и практикум для среднего профессионального образования / М. П. Поляков [и др.] ; под общей редакцией М. П. Полякова. — Москва : Издательство Юрайт, 2022. — 362 с. — (Профессиональное образование). — ISBN 978-5-534-00857-9. — Текст : электронный // Образовательная платформа Юрайт [сайт]. — URL: </w:t>
      </w:r>
      <w:hyperlink r:id="rId10" w:history="1">
        <w:r>
          <w:rPr>
            <w:rStyle w:val="af4"/>
            <w:lang w:eastAsia="ar-SA"/>
          </w:rPr>
          <w:t>https://urait.ru/bcode/489809</w:t>
        </w:r>
      </w:hyperlink>
    </w:p>
    <w:p w:rsidR="00477B3B" w:rsidRDefault="00477B3B" w:rsidP="00477B3B">
      <w:pPr>
        <w:pStyle w:val="a9"/>
        <w:numPr>
          <w:ilvl w:val="0"/>
          <w:numId w:val="12"/>
        </w:numPr>
        <w:spacing w:after="200" w:line="276" w:lineRule="auto"/>
        <w:rPr>
          <w:lang w:eastAsia="ar-SA"/>
        </w:rPr>
      </w:pPr>
      <w:r>
        <w:rPr>
          <w:lang w:eastAsia="ar-SA"/>
        </w:rPr>
        <w:t>Корнеева А. П., Амелина А. М., Загребельный А. П. Делопроизводство. Образцы, документы. Организация и технология работы. М.: Проспект, 2019. 480 с.</w:t>
      </w:r>
    </w:p>
    <w:p w:rsidR="00077A2D" w:rsidRPr="00292D87" w:rsidRDefault="00077A2D" w:rsidP="00077A2D">
      <w:pPr>
        <w:pStyle w:val="a9"/>
        <w:widowControl w:val="0"/>
        <w:tabs>
          <w:tab w:val="left" w:pos="993"/>
        </w:tabs>
        <w:ind w:left="0"/>
        <w:jc w:val="both"/>
      </w:pPr>
    </w:p>
    <w:p w:rsidR="008476BF" w:rsidRPr="00292D87" w:rsidRDefault="008476BF" w:rsidP="008476BF">
      <w:pPr>
        <w:pStyle w:val="a9"/>
        <w:ind w:left="0" w:right="906"/>
        <w:rPr>
          <w:u w:val="single" w:color="000000"/>
        </w:rPr>
      </w:pPr>
    </w:p>
    <w:p w:rsidR="008476BF" w:rsidRPr="00292D87" w:rsidRDefault="008476BF" w:rsidP="008476BF">
      <w:pPr>
        <w:pStyle w:val="a9"/>
        <w:ind w:left="0" w:right="906"/>
      </w:pPr>
      <w:r w:rsidRPr="00292D87">
        <w:rPr>
          <w:u w:val="single" w:color="000000"/>
        </w:rPr>
        <w:t>в) дополнительная литература:</w:t>
      </w:r>
    </w:p>
    <w:p w:rsidR="008476BF" w:rsidRPr="00292D87" w:rsidRDefault="008476BF" w:rsidP="008476BF">
      <w:pPr>
        <w:widowControl w:val="0"/>
        <w:tabs>
          <w:tab w:val="left" w:pos="993"/>
        </w:tabs>
      </w:pPr>
    </w:p>
    <w:p w:rsidR="008476BF" w:rsidRPr="00292D87" w:rsidRDefault="008476BF" w:rsidP="008476BF">
      <w:pPr>
        <w:numPr>
          <w:ilvl w:val="0"/>
          <w:numId w:val="9"/>
        </w:numPr>
        <w:ind w:right="2" w:hanging="360"/>
        <w:jc w:val="both"/>
      </w:pPr>
      <w:r w:rsidRPr="00292D87">
        <w:rPr>
          <w:color w:val="000000"/>
          <w:shd w:val="clear" w:color="auto" w:fill="FFFFFF"/>
        </w:rPr>
        <w:t>Правоохранительные органы : учебник и практикум для среднего профессионального образования / М. П. Поляков [и др.] ; под общей редакцией М. П. Полякова. — Москва : Издательство Юрайт, 2020. — 362 с. — (Профессиональное образование). — ISBN 978-5-534-00857-9. — Текст : электронный // ЭБС Юрайт [сайт]. — URL: </w:t>
      </w:r>
      <w:hyperlink r:id="rId11" w:tgtFrame="_blank" w:history="1">
        <w:r w:rsidRPr="009B5127">
          <w:rPr>
            <w:rStyle w:val="af4"/>
            <w:color w:val="486C97"/>
            <w:shd w:val="clear" w:color="auto" w:fill="FFFFFF"/>
          </w:rPr>
          <w:t>https://urait.ru/bcode/450895</w:t>
        </w:r>
      </w:hyperlink>
    </w:p>
    <w:p w:rsidR="008476BF" w:rsidRPr="00292D87" w:rsidRDefault="008476BF" w:rsidP="008476BF">
      <w:pPr>
        <w:numPr>
          <w:ilvl w:val="0"/>
          <w:numId w:val="9"/>
        </w:numPr>
        <w:ind w:right="2" w:hanging="360"/>
        <w:jc w:val="both"/>
      </w:pPr>
      <w:r w:rsidRPr="00292D87">
        <w:rPr>
          <w:color w:val="000000"/>
          <w:shd w:val="clear" w:color="auto" w:fill="FFFFFF"/>
        </w:rPr>
        <w:lastRenderedPageBreak/>
        <w:t>Правоохранительные и судебные органы : учебник для среднего профессионального образования / В. П. Божьев [и др.] ; под общей редакцией В. П. Божьева, Б. Я. Гаврилова. — 6-е изд., перераб. и доп. — Москва : Издательство Юрайт, 2020. — 296 с. — (Профессиональное образование). — ISBN 978-5-534-04305-1. — Текст : электронный // ЭБС Юрайт [сайт]. — URL: </w:t>
      </w:r>
      <w:hyperlink r:id="rId12" w:tgtFrame="_blank" w:history="1">
        <w:r w:rsidRPr="009B5127">
          <w:rPr>
            <w:rStyle w:val="af4"/>
            <w:color w:val="486C97"/>
            <w:shd w:val="clear" w:color="auto" w:fill="FFFFFF"/>
          </w:rPr>
          <w:t>https://urait.ru/bcode/450724</w:t>
        </w:r>
      </w:hyperlink>
    </w:p>
    <w:p w:rsidR="008476BF" w:rsidRPr="00292D87" w:rsidRDefault="008476BF" w:rsidP="008476BF">
      <w:pPr>
        <w:numPr>
          <w:ilvl w:val="0"/>
          <w:numId w:val="9"/>
        </w:numPr>
        <w:ind w:right="2" w:hanging="360"/>
        <w:jc w:val="both"/>
      </w:pPr>
      <w:r w:rsidRPr="00292D87">
        <w:rPr>
          <w:i/>
          <w:iCs/>
          <w:color w:val="000000"/>
          <w:shd w:val="clear" w:color="auto" w:fill="FFFFFF"/>
        </w:rPr>
        <w:t>Поспеев, К. Ю. </w:t>
      </w:r>
      <w:r w:rsidRPr="00292D87">
        <w:rPr>
          <w:color w:val="000000"/>
          <w:shd w:val="clear" w:color="auto" w:fill="FFFFFF"/>
        </w:rPr>
        <w:t> Огневая подготовка сотрудников правоохранительных органов : учебное пособие для среднего профессионального образования / К. Ю. Поспеев, Н. В. Астафьев. — 2-е изд. — Москва : Издательство Юрайт, 2020. — 206 с. — (Профессиональное образование). — ISBN 978-5-534-13677-7. — Текст : электронный // ЭБС Юрайт [сайт]. — URL: </w:t>
      </w:r>
      <w:hyperlink r:id="rId13" w:tgtFrame="_blank" w:history="1">
        <w:r w:rsidRPr="009B5127">
          <w:rPr>
            <w:rStyle w:val="af4"/>
            <w:color w:val="486C97"/>
            <w:shd w:val="clear" w:color="auto" w:fill="FFFFFF"/>
          </w:rPr>
          <w:t>https://urait.ru/bcode/466294</w:t>
        </w:r>
      </w:hyperlink>
      <w:r w:rsidRPr="00292D87">
        <w:rPr>
          <w:color w:val="000000"/>
          <w:shd w:val="clear" w:color="auto" w:fill="FFFFFF"/>
        </w:rPr>
        <w:t> </w:t>
      </w:r>
    </w:p>
    <w:p w:rsidR="008476BF" w:rsidRPr="00292D87" w:rsidRDefault="008476BF" w:rsidP="008476BF">
      <w:pPr>
        <w:numPr>
          <w:ilvl w:val="0"/>
          <w:numId w:val="9"/>
        </w:numPr>
        <w:ind w:right="2" w:hanging="360"/>
        <w:jc w:val="both"/>
      </w:pPr>
      <w:r w:rsidRPr="00292D87">
        <w:rPr>
          <w:i/>
          <w:iCs/>
          <w:color w:val="000000"/>
          <w:shd w:val="clear" w:color="auto" w:fill="FFFFFF"/>
        </w:rPr>
        <w:t>Маркушин, А. Г. </w:t>
      </w:r>
      <w:r w:rsidRPr="00292D87">
        <w:rPr>
          <w:color w:val="000000"/>
          <w:shd w:val="clear" w:color="auto" w:fill="FFFFFF"/>
        </w:rPr>
        <w:t> Оперативно-розыскная деятельность органов внутренних дел : учебное пособие для среднего профессионального образования / А. Г. Маркушин. — Москва : Издательство Юрайт, 2020. — 323 с. — (Профессиональное образование). — ISBN 978-5-534-10488-2. — Текст : электронный // ЭБС Юрайт [сайт]. — URL: </w:t>
      </w:r>
      <w:hyperlink r:id="rId14" w:tgtFrame="_blank" w:history="1">
        <w:r w:rsidRPr="009B5127">
          <w:rPr>
            <w:rStyle w:val="af4"/>
            <w:color w:val="486C97"/>
            <w:shd w:val="clear" w:color="auto" w:fill="FFFFFF"/>
          </w:rPr>
          <w:t>https://urait.ru/bcode/456072</w:t>
        </w:r>
      </w:hyperlink>
    </w:p>
    <w:p w:rsidR="008476BF" w:rsidRPr="00292D87" w:rsidRDefault="008476BF" w:rsidP="008476BF">
      <w:pPr>
        <w:numPr>
          <w:ilvl w:val="0"/>
          <w:numId w:val="9"/>
        </w:numPr>
        <w:ind w:right="2" w:hanging="360"/>
        <w:jc w:val="both"/>
      </w:pPr>
      <w:r w:rsidRPr="00292D87">
        <w:rPr>
          <w:i/>
          <w:iCs/>
          <w:color w:val="000000"/>
          <w:shd w:val="clear" w:color="auto" w:fill="FFFFFF"/>
        </w:rPr>
        <w:t>Арестова, Е. Н. </w:t>
      </w:r>
      <w:r w:rsidRPr="00292D87">
        <w:rPr>
          <w:color w:val="000000"/>
          <w:shd w:val="clear" w:color="auto" w:fill="FFFFFF"/>
        </w:rPr>
        <w:t> Уголовно-процессуальная деятельность полиции : учебное пособие для среднего профессионального образования / Е. Н. Арестова, А. С. Есина, О. Е. Жамкова. — 3-е изд., перераб. и доп. — Москва : Издательство Юрайт, 2020. — 242 с. — (Профессиональное образование). — ISBN 978-5-534-13783-5. — Текст : электронный // ЭБС Юрайт [сайт]. — URL: </w:t>
      </w:r>
      <w:hyperlink r:id="rId15" w:tgtFrame="_blank" w:history="1">
        <w:r w:rsidRPr="009B5127">
          <w:rPr>
            <w:rStyle w:val="af4"/>
            <w:color w:val="486C97"/>
            <w:shd w:val="clear" w:color="auto" w:fill="FFFFFF"/>
          </w:rPr>
          <w:t>https://urait.ru/bcode/466884</w:t>
        </w:r>
      </w:hyperlink>
      <w:r w:rsidRPr="00292D87">
        <w:rPr>
          <w:color w:val="000000"/>
          <w:shd w:val="clear" w:color="auto" w:fill="FFFFFF"/>
        </w:rPr>
        <w:t> </w:t>
      </w:r>
    </w:p>
    <w:p w:rsidR="008476BF" w:rsidRPr="00292D87" w:rsidRDefault="008476BF" w:rsidP="008476BF">
      <w:pPr>
        <w:ind w:right="-141"/>
        <w:contextualSpacing/>
        <w:rPr>
          <w:i/>
        </w:rPr>
      </w:pPr>
    </w:p>
    <w:p w:rsidR="008476BF" w:rsidRPr="00D71CFD" w:rsidRDefault="008476BF" w:rsidP="008476BF">
      <w:pPr>
        <w:tabs>
          <w:tab w:val="left" w:pos="720"/>
          <w:tab w:val="left" w:pos="3997"/>
        </w:tabs>
        <w:ind w:left="720" w:hanging="578"/>
        <w:contextualSpacing/>
        <w:rPr>
          <w:i/>
          <w:position w:val="2"/>
        </w:rPr>
      </w:pPr>
    </w:p>
    <w:p w:rsidR="008476BF" w:rsidRPr="00D71CFD" w:rsidRDefault="008476BF" w:rsidP="008476BF">
      <w:pPr>
        <w:tabs>
          <w:tab w:val="left" w:pos="720"/>
          <w:tab w:val="left" w:pos="3997"/>
        </w:tabs>
        <w:ind w:left="720" w:hanging="578"/>
        <w:contextualSpacing/>
        <w:rPr>
          <w:i/>
          <w:position w:val="2"/>
        </w:rPr>
      </w:pPr>
      <w:r w:rsidRPr="00D71CFD">
        <w:rPr>
          <w:i/>
          <w:position w:val="2"/>
        </w:rPr>
        <w:t>Интернет-ресурсы: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16" w:history="1">
        <w:r w:rsidR="008476BF" w:rsidRPr="00D71CFD">
          <w:t>http://tambov-info.my1.ru/news</w:t>
        </w:r>
      </w:hyperlink>
      <w:r w:rsidR="008476BF" w:rsidRPr="00D71CFD">
        <w:t xml:space="preserve"> - Официальный информационный сайт Тамбова.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17" w:history="1">
        <w:r w:rsidR="008476BF" w:rsidRPr="00D71CFD">
          <w:t>http://genproc.gov.ru/-</w:t>
        </w:r>
      </w:hyperlink>
      <w:r w:rsidR="008476BF" w:rsidRPr="00D71CFD">
        <w:t>Генеральная прокуратура РФ.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18" w:history="1">
        <w:r w:rsidR="008476BF" w:rsidRPr="00D71CFD">
          <w:t>http://www.prokuratura-tambov.ru</w:t>
        </w:r>
      </w:hyperlink>
      <w:r w:rsidR="008476BF" w:rsidRPr="00D71CFD">
        <w:t xml:space="preserve"> - Прокуратура Тамбовской области.</w:t>
      </w:r>
    </w:p>
    <w:p w:rsidR="008476BF" w:rsidRPr="00D71CFD" w:rsidRDefault="008476BF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r w:rsidRPr="00D71CFD">
        <w:t xml:space="preserve"> http:// www.mvd.ru/ - МВД РФ.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19" w:history="1">
        <w:r w:rsidR="008476BF" w:rsidRPr="00D71CFD">
          <w:t>http://www.cdep.ru/-</w:t>
        </w:r>
      </w:hyperlink>
      <w:r w:rsidR="008476BF" w:rsidRPr="00D71CFD">
        <w:t>Судебный департамент при Верховном суде РФ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20" w:history="1">
        <w:r w:rsidR="008476BF" w:rsidRPr="00D71CFD">
          <w:t>http://www.duma.gov.ru</w:t>
        </w:r>
      </w:hyperlink>
      <w:r w:rsidR="008476BF" w:rsidRPr="00D71CFD">
        <w:t xml:space="preserve"> - Комитет по гражданскому, уголовному, арбитражному и процессуальному законодательству Государственной Думы ФС РФ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21" w:history="1">
        <w:r w:rsidR="008476BF" w:rsidRPr="00D71CFD">
          <w:t>http://pravo.gov.ru/</w:t>
        </w:r>
      </w:hyperlink>
      <w:r w:rsidR="008476BF" w:rsidRPr="00D71CFD">
        <w:t xml:space="preserve"> -  Официальный интернет-портал правовой информации «Законодательство России»</w:t>
      </w:r>
    </w:p>
    <w:p w:rsidR="008476BF" w:rsidRPr="00D71CFD" w:rsidRDefault="008476BF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r w:rsidRPr="00D71CFD">
        <w:t>http://www.consultant.ru/sys/- Официальный сайт компании «КонсультантПлюс»</w:t>
      </w:r>
    </w:p>
    <w:p w:rsidR="008476BF" w:rsidRPr="00D71CFD" w:rsidRDefault="008476BF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r w:rsidRPr="00D71CFD">
        <w:t>http://www.garant.ru/ - Информационно-правовой портал «ГАРАНТ</w:t>
      </w:r>
    </w:p>
    <w:p w:rsidR="008476BF" w:rsidRPr="00D71CFD" w:rsidRDefault="004D0987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hyperlink r:id="rId22" w:history="1">
        <w:r w:rsidR="008476BF" w:rsidRPr="00D71CFD">
          <w:t>http://elibrary.ru/</w:t>
        </w:r>
      </w:hyperlink>
      <w:r w:rsidR="008476BF" w:rsidRPr="00D71CFD">
        <w:t xml:space="preserve"> - Научная электронная библиотека eLIBRARU.RU</w:t>
      </w:r>
    </w:p>
    <w:p w:rsidR="008476BF" w:rsidRPr="00D71CFD" w:rsidRDefault="008476BF" w:rsidP="008476BF">
      <w:pPr>
        <w:pStyle w:val="a9"/>
        <w:numPr>
          <w:ilvl w:val="0"/>
          <w:numId w:val="11"/>
        </w:numPr>
        <w:tabs>
          <w:tab w:val="left" w:pos="720"/>
        </w:tabs>
        <w:ind w:hanging="578"/>
        <w:jc w:val="both"/>
      </w:pPr>
      <w:r w:rsidRPr="00D71CFD">
        <w:t>http://bookfi.org/g/Биболетова - Самая большая электронная библиотека рунета. Поиск книг и журналов. BookFinder</w:t>
      </w:r>
    </w:p>
    <w:p w:rsidR="008476BF" w:rsidRPr="00D71CFD" w:rsidRDefault="008476BF" w:rsidP="008476BF">
      <w:pPr>
        <w:pStyle w:val="ConsNormal"/>
        <w:widowControl/>
        <w:tabs>
          <w:tab w:val="left" w:pos="720"/>
        </w:tabs>
        <w:ind w:left="567" w:hanging="578"/>
        <w:contextualSpacing/>
        <w:jc w:val="both"/>
        <w:rPr>
          <w:rFonts w:ascii="Times New Roman" w:hAnsi="Times New Roman" w:cs="Times New Roman"/>
        </w:rPr>
      </w:pPr>
    </w:p>
    <w:p w:rsidR="008476BF" w:rsidRPr="00D71CFD" w:rsidRDefault="008476BF" w:rsidP="008476BF">
      <w:pPr>
        <w:tabs>
          <w:tab w:val="left" w:pos="720"/>
          <w:tab w:val="left" w:pos="3997"/>
        </w:tabs>
        <w:ind w:left="720" w:hanging="578"/>
        <w:contextualSpacing/>
        <w:rPr>
          <w:i/>
          <w:position w:val="2"/>
        </w:rPr>
      </w:pPr>
      <w:r w:rsidRPr="00D71CFD">
        <w:rPr>
          <w:i/>
          <w:position w:val="2"/>
        </w:rPr>
        <w:t>Электронно-справочные системы:</w:t>
      </w:r>
    </w:p>
    <w:p w:rsidR="008476BF" w:rsidRPr="00D71CFD" w:rsidRDefault="008476BF" w:rsidP="00077A2D">
      <w:pPr>
        <w:numPr>
          <w:ilvl w:val="0"/>
          <w:numId w:val="10"/>
        </w:numPr>
        <w:tabs>
          <w:tab w:val="left" w:pos="720"/>
        </w:tabs>
        <w:ind w:left="0" w:right="-141" w:firstLine="709"/>
        <w:contextualSpacing/>
        <w:jc w:val="both"/>
        <w:rPr>
          <w:b/>
        </w:rPr>
      </w:pPr>
      <w:r w:rsidRPr="00D71CFD">
        <w:rPr>
          <w:rStyle w:val="a6"/>
        </w:rPr>
        <w:t>Электронно-библиотечная система «Университетская библиотека онлайн» </w:t>
      </w:r>
      <w:r w:rsidRPr="00D71CFD">
        <w:rPr>
          <w:b/>
        </w:rPr>
        <w:t xml:space="preserve">– </w:t>
      </w:r>
      <w:r w:rsidRPr="00D71CFD">
        <w:t xml:space="preserve">база данных  учебной, учебно-методической и научной литературы  по основным изучаемым дисциплинам - </w:t>
      </w:r>
      <w:r w:rsidRPr="00D71CFD">
        <w:rPr>
          <w:color w:val="000000"/>
        </w:rPr>
        <w:t> </w:t>
      </w:r>
      <w:hyperlink r:id="rId23" w:history="1">
        <w:r w:rsidRPr="00D71CFD">
          <w:rPr>
            <w:rStyle w:val="af4"/>
            <w:color w:val="482573"/>
            <w:bdr w:val="none" w:sz="0" w:space="0" w:color="auto" w:frame="1"/>
          </w:rPr>
          <w:t>http://www.biblioclub.ru</w:t>
        </w:r>
      </w:hyperlink>
    </w:p>
    <w:p w:rsidR="008476BF" w:rsidRPr="00D71CFD" w:rsidRDefault="008476BF" w:rsidP="00077A2D">
      <w:pPr>
        <w:numPr>
          <w:ilvl w:val="0"/>
          <w:numId w:val="10"/>
        </w:numPr>
        <w:tabs>
          <w:tab w:val="left" w:pos="720"/>
        </w:tabs>
        <w:ind w:left="0" w:right="-141" w:firstLine="709"/>
        <w:contextualSpacing/>
        <w:jc w:val="both"/>
        <w:rPr>
          <w:b/>
        </w:rPr>
      </w:pPr>
      <w:r w:rsidRPr="00D71CFD">
        <w:rPr>
          <w:rStyle w:val="a6"/>
        </w:rPr>
        <w:t xml:space="preserve">Электронно-библиотечная система  «Юрайт»: коллекция «Легендарные книги» и коллекция СПО </w:t>
      </w:r>
      <w:r w:rsidRPr="00D71CFD">
        <w:rPr>
          <w:b/>
        </w:rPr>
        <w:t xml:space="preserve">– </w:t>
      </w:r>
      <w:r w:rsidRPr="00D71CFD">
        <w:rPr>
          <w:color w:val="000000"/>
        </w:rPr>
        <w:t>электронные версии учебной и учебно-методической литературы по экономическим, юридическим, гуманитарным, инженерно-техническим и естественно-научным направлениям</w:t>
      </w:r>
      <w:r w:rsidRPr="00D71CFD">
        <w:rPr>
          <w:b/>
        </w:rPr>
        <w:t xml:space="preserve"> - </w:t>
      </w:r>
      <w:hyperlink r:id="rId24" w:history="1">
        <w:r w:rsidRPr="00D71CFD">
          <w:rPr>
            <w:rStyle w:val="af4"/>
            <w:color w:val="482573"/>
            <w:bdr w:val="none" w:sz="0" w:space="0" w:color="auto" w:frame="1"/>
          </w:rPr>
          <w:t>http://www.urait.ru</w:t>
        </w:r>
      </w:hyperlink>
    </w:p>
    <w:p w:rsidR="008476BF" w:rsidRPr="00D71CFD" w:rsidRDefault="008476BF" w:rsidP="00077A2D">
      <w:pPr>
        <w:numPr>
          <w:ilvl w:val="0"/>
          <w:numId w:val="10"/>
        </w:numPr>
        <w:tabs>
          <w:tab w:val="left" w:pos="720"/>
        </w:tabs>
        <w:ind w:left="0" w:right="-141" w:firstLine="709"/>
        <w:contextualSpacing/>
        <w:jc w:val="both"/>
        <w:rPr>
          <w:b/>
        </w:rPr>
      </w:pPr>
      <w:r w:rsidRPr="00D71CFD">
        <w:rPr>
          <w:rStyle w:val="a6"/>
        </w:rPr>
        <w:t>Научная электронная библиотека eLIBRARY.RU</w:t>
      </w:r>
      <w:r w:rsidRPr="00D71CFD">
        <w:rPr>
          <w:b/>
        </w:rPr>
        <w:t xml:space="preserve"> – </w:t>
      </w:r>
      <w:r w:rsidRPr="00D71CFD">
        <w:rPr>
          <w:color w:val="000000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D71CFD">
        <w:rPr>
          <w:b/>
        </w:rPr>
        <w:t xml:space="preserve"> - </w:t>
      </w:r>
      <w:r w:rsidRPr="00D71CFD">
        <w:rPr>
          <w:color w:val="000000"/>
        </w:rPr>
        <w:t> </w:t>
      </w:r>
      <w:hyperlink r:id="rId25" w:history="1">
        <w:r w:rsidRPr="00D71CFD">
          <w:rPr>
            <w:rStyle w:val="af4"/>
            <w:color w:val="482573"/>
            <w:bdr w:val="none" w:sz="0" w:space="0" w:color="auto" w:frame="1"/>
          </w:rPr>
          <w:t>http://elibrary.ru</w:t>
        </w:r>
      </w:hyperlink>
    </w:p>
    <w:p w:rsidR="008476BF" w:rsidRPr="00D71CFD" w:rsidRDefault="008476BF" w:rsidP="00077A2D">
      <w:pPr>
        <w:numPr>
          <w:ilvl w:val="0"/>
          <w:numId w:val="10"/>
        </w:numPr>
        <w:tabs>
          <w:tab w:val="left" w:pos="720"/>
        </w:tabs>
        <w:ind w:left="0" w:right="-141" w:firstLine="709"/>
        <w:contextualSpacing/>
        <w:jc w:val="both"/>
      </w:pPr>
      <w:r w:rsidRPr="00D71CFD">
        <w:rPr>
          <w:rStyle w:val="a6"/>
        </w:rPr>
        <w:t xml:space="preserve">Государственная информационная система «Национальная электронная библиотека» </w:t>
      </w:r>
      <w:r w:rsidRPr="00D71CFD">
        <w:rPr>
          <w:b/>
        </w:rPr>
        <w:t xml:space="preserve">– </w:t>
      </w:r>
      <w:r w:rsidRPr="00D71CFD">
        <w:t xml:space="preserve">фонд электронных версий печатных изданий, электронных изданий и ресурсов, мультимедийных изданий и др.  - </w:t>
      </w:r>
      <w:hyperlink r:id="rId26" w:history="1">
        <w:r w:rsidRPr="00D71CFD">
          <w:rPr>
            <w:rStyle w:val="af4"/>
            <w:color w:val="482573"/>
            <w:bdr w:val="none" w:sz="0" w:space="0" w:color="auto" w:frame="1"/>
          </w:rPr>
          <w:t>https://нэб.рф</w:t>
        </w:r>
      </w:hyperlink>
    </w:p>
    <w:p w:rsidR="008476BF" w:rsidRPr="00D71CFD" w:rsidRDefault="008476BF" w:rsidP="00077A2D">
      <w:pPr>
        <w:numPr>
          <w:ilvl w:val="0"/>
          <w:numId w:val="10"/>
        </w:numPr>
        <w:tabs>
          <w:tab w:val="left" w:pos="720"/>
        </w:tabs>
        <w:ind w:left="0" w:right="-141" w:firstLine="709"/>
        <w:contextualSpacing/>
        <w:jc w:val="both"/>
      </w:pPr>
      <w:r w:rsidRPr="00D71CFD">
        <w:rPr>
          <w:rStyle w:val="a6"/>
          <w:color w:val="000000"/>
        </w:rPr>
        <w:lastRenderedPageBreak/>
        <w:t>Электронная библиотека ТГУ</w:t>
      </w:r>
      <w:r w:rsidRPr="00D71CFD">
        <w:rPr>
          <w:color w:val="000000"/>
        </w:rPr>
        <w:t xml:space="preserve">– база данных научных трудов преподавателей- </w:t>
      </w:r>
      <w:hyperlink r:id="rId27" w:history="1">
        <w:r w:rsidRPr="00D71CFD">
          <w:rPr>
            <w:rStyle w:val="af4"/>
            <w:color w:val="482573"/>
            <w:bdr w:val="none" w:sz="0" w:space="0" w:color="auto" w:frame="1"/>
          </w:rPr>
          <w:t>https://elibrary.tsutmb.ru</w:t>
        </w:r>
      </w:hyperlink>
    </w:p>
    <w:p w:rsidR="008476BF" w:rsidRPr="00D71CFD" w:rsidRDefault="008476BF" w:rsidP="00077A2D">
      <w:pPr>
        <w:numPr>
          <w:ilvl w:val="0"/>
          <w:numId w:val="10"/>
        </w:numPr>
        <w:tabs>
          <w:tab w:val="left" w:pos="720"/>
        </w:tabs>
        <w:ind w:left="0" w:right="-141" w:firstLine="709"/>
        <w:contextualSpacing/>
        <w:jc w:val="both"/>
      </w:pPr>
      <w:r w:rsidRPr="00D71CFD">
        <w:rPr>
          <w:rStyle w:val="a6"/>
          <w:color w:val="000000"/>
        </w:rPr>
        <w:t xml:space="preserve">ЭБС «IPRbooks» </w:t>
      </w:r>
      <w:r w:rsidRPr="00D71CFD">
        <w:rPr>
          <w:color w:val="000000"/>
        </w:rPr>
        <w:t xml:space="preserve">– база данных учебной и научной литературы, периодические издания, аудиокниги, видеокурсы, онлайн тесты по направлениям обучения </w:t>
      </w:r>
      <w:hyperlink r:id="rId28" w:tgtFrame="_blank" w:history="1">
        <w:r w:rsidRPr="00D71CFD">
          <w:rPr>
            <w:rStyle w:val="af4"/>
            <w:color w:val="005BD1"/>
            <w:shd w:val="clear" w:color="auto" w:fill="FFFFFF"/>
          </w:rPr>
          <w:t>http://iprbookshop.ru/</w:t>
        </w:r>
      </w:hyperlink>
    </w:p>
    <w:p w:rsidR="008476BF" w:rsidRPr="00D71CFD" w:rsidRDefault="008476BF" w:rsidP="008476BF">
      <w:pPr>
        <w:tabs>
          <w:tab w:val="left" w:pos="720"/>
        </w:tabs>
        <w:ind w:hanging="578"/>
        <w:textAlignment w:val="baseline"/>
      </w:pPr>
    </w:p>
    <w:p w:rsidR="008476BF" w:rsidRPr="00AD3641" w:rsidRDefault="008476BF" w:rsidP="008476BF">
      <w:pPr>
        <w:pStyle w:val="af7"/>
        <w:spacing w:before="0" w:beforeAutospacing="0" w:after="0" w:afterAutospacing="0"/>
        <w:ind w:right="-141"/>
        <w:contextualSpacing/>
        <w:jc w:val="both"/>
        <w:rPr>
          <w:i/>
        </w:rPr>
      </w:pPr>
      <w:r w:rsidRPr="00AD3641">
        <w:rPr>
          <w:i/>
          <w:iCs/>
        </w:rPr>
        <w:t>Официальные издания</w:t>
      </w:r>
    </w:p>
    <w:p w:rsidR="008476BF" w:rsidRPr="00AD3641" w:rsidRDefault="008476BF" w:rsidP="008476BF">
      <w:pPr>
        <w:pStyle w:val="af7"/>
        <w:numPr>
          <w:ilvl w:val="0"/>
          <w:numId w:val="8"/>
        </w:numPr>
        <w:spacing w:before="0" w:beforeAutospacing="0" w:after="0" w:afterAutospacing="0"/>
        <w:ind w:left="0" w:firstLine="357"/>
        <w:contextualSpacing/>
        <w:jc w:val="both"/>
      </w:pPr>
      <w:r w:rsidRPr="00AD3641">
        <w:t>Российская газета: обществ.-полит.газета, 2019 Периодичность 69 раз в год.</w:t>
      </w:r>
    </w:p>
    <w:p w:rsidR="008476BF" w:rsidRPr="00AD3641" w:rsidRDefault="008476BF" w:rsidP="008476BF">
      <w:pPr>
        <w:pStyle w:val="a9"/>
        <w:widowControl w:val="0"/>
        <w:numPr>
          <w:ilvl w:val="0"/>
          <w:numId w:val="8"/>
        </w:numPr>
        <w:ind w:left="0" w:firstLine="357"/>
        <w:jc w:val="both"/>
      </w:pPr>
      <w:r w:rsidRPr="00AD3641">
        <w:t xml:space="preserve">Собрание законодательства Российской Федерации: офиц.издание, 2014-2019 гг. </w:t>
      </w:r>
      <w:r w:rsidRPr="00AD3641">
        <w:rPr>
          <w:bCs/>
        </w:rPr>
        <w:t>Периодичность выхода</w:t>
      </w:r>
      <w:r w:rsidRPr="00AD3641">
        <w:t>: 52 номера в год.</w:t>
      </w:r>
    </w:p>
    <w:p w:rsidR="008476BF" w:rsidRPr="00AD3641" w:rsidRDefault="008476BF" w:rsidP="008476BF">
      <w:pPr>
        <w:pStyle w:val="a9"/>
        <w:numPr>
          <w:ilvl w:val="0"/>
          <w:numId w:val="8"/>
        </w:numPr>
        <w:ind w:left="0" w:firstLine="357"/>
        <w:jc w:val="both"/>
      </w:pPr>
      <w:r w:rsidRPr="00AD3641">
        <w:t>Бюллетень Верховного Суда Российской Федерации: официальное издание, 2006-2013; 2015 (1-6). Периодичность: 12 номеров в год.</w:t>
      </w:r>
    </w:p>
    <w:p w:rsidR="008476BF" w:rsidRPr="00AD3641" w:rsidRDefault="008476BF" w:rsidP="008476BF">
      <w:pPr>
        <w:pStyle w:val="a9"/>
        <w:numPr>
          <w:ilvl w:val="0"/>
          <w:numId w:val="8"/>
        </w:numPr>
        <w:ind w:left="0" w:firstLine="357"/>
        <w:jc w:val="both"/>
      </w:pPr>
      <w:r w:rsidRPr="00AD3641">
        <w:t>Бюллетень Министерства Юстиции РФ, 2006-2009; 2010 (1,3,7-12); 2011-2013; 2015 (1-6). Периодичность: 12 номеров в год.</w:t>
      </w:r>
    </w:p>
    <w:p w:rsidR="008476BF" w:rsidRDefault="008476BF" w:rsidP="006A09A2">
      <w:pPr>
        <w:pStyle w:val="31"/>
        <w:jc w:val="center"/>
        <w:rPr>
          <w:rFonts w:ascii="Times New Roman" w:hAnsi="Times New Roman"/>
          <w:i/>
          <w:sz w:val="24"/>
          <w:szCs w:val="24"/>
        </w:rPr>
      </w:pPr>
    </w:p>
    <w:p w:rsidR="006A09A2" w:rsidRPr="00F60945" w:rsidRDefault="006A09A2" w:rsidP="006A09A2">
      <w:pPr>
        <w:pStyle w:val="31"/>
        <w:jc w:val="center"/>
        <w:rPr>
          <w:rFonts w:ascii="Times New Roman" w:hAnsi="Times New Roman"/>
          <w:b/>
          <w:sz w:val="24"/>
          <w:szCs w:val="24"/>
        </w:rPr>
      </w:pPr>
      <w:r w:rsidRPr="00F60945">
        <w:rPr>
          <w:rFonts w:ascii="Times New Roman" w:hAnsi="Times New Roman"/>
          <w:i/>
          <w:sz w:val="24"/>
          <w:szCs w:val="24"/>
        </w:rPr>
        <w:t>Программное обеспечение</w:t>
      </w:r>
    </w:p>
    <w:p w:rsidR="006A09A2" w:rsidRPr="00F60945" w:rsidRDefault="006A09A2" w:rsidP="000337F2">
      <w:pPr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F60945">
        <w:t>Лицензионное программное обеспечение СПС Гарант</w:t>
      </w:r>
    </w:p>
    <w:p w:rsidR="006A09A2" w:rsidRPr="00F60945" w:rsidRDefault="006A09A2" w:rsidP="000337F2">
      <w:pPr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F60945">
        <w:rPr>
          <w:shd w:val="clear" w:color="auto" w:fill="FFFFFF"/>
        </w:rPr>
        <w:t>Учебный портал eLearning</w:t>
      </w:r>
      <w:hyperlink r:id="rId29" w:history="1">
        <w:r w:rsidR="003C686A" w:rsidRPr="00F60945">
          <w:rPr>
            <w:rStyle w:val="af4"/>
            <w:color w:val="auto"/>
            <w:bdr w:val="none" w:sz="0" w:space="0" w:color="auto" w:frame="1"/>
            <w:shd w:val="clear" w:color="auto" w:fill="FFFFFF"/>
          </w:rPr>
          <w:t>http://elearning.tsutmb.ru/</w:t>
        </w:r>
      </w:hyperlink>
    </w:p>
    <w:p w:rsidR="006A09A2" w:rsidRPr="00F60945" w:rsidRDefault="006A09A2" w:rsidP="000337F2">
      <w:pPr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F60945">
        <w:t xml:space="preserve">Система дистанционного обучения </w:t>
      </w:r>
      <w:r w:rsidRPr="00F60945">
        <w:rPr>
          <w:lang w:val="en-US"/>
        </w:rPr>
        <w:t>Moodle</w:t>
      </w:r>
      <w:r w:rsidRPr="00F60945">
        <w:t xml:space="preserve"> - </w:t>
      </w:r>
      <w:hyperlink r:id="rId30" w:history="1">
        <w:r w:rsidR="003C686A" w:rsidRPr="00F60945">
          <w:rPr>
            <w:rStyle w:val="af4"/>
            <w:color w:val="auto"/>
            <w:shd w:val="clear" w:color="auto" w:fill="FFFFFF"/>
          </w:rPr>
          <w:t>http://sdoinfo.tsutmb.ru/</w:t>
        </w:r>
      </w:hyperlink>
    </w:p>
    <w:p w:rsidR="006A09A2" w:rsidRPr="00F60945" w:rsidRDefault="006A09A2" w:rsidP="000337F2">
      <w:pPr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F60945">
        <w:t xml:space="preserve"> Лицензионное программное обеспечение КонсультантПлюс</w:t>
      </w:r>
    </w:p>
    <w:p w:rsidR="006A09A2" w:rsidRPr="00F60945" w:rsidRDefault="006A09A2" w:rsidP="006A09A2">
      <w:pPr>
        <w:tabs>
          <w:tab w:val="left" w:pos="284"/>
          <w:tab w:val="left" w:pos="567"/>
        </w:tabs>
        <w:jc w:val="both"/>
        <w:rPr>
          <w:b/>
        </w:rPr>
      </w:pPr>
    </w:p>
    <w:p w:rsidR="006A09A2" w:rsidRPr="00F60945" w:rsidRDefault="006A09A2" w:rsidP="006A09A2">
      <w:pPr>
        <w:pStyle w:val="a9"/>
        <w:ind w:left="0" w:firstLine="851"/>
        <w:jc w:val="both"/>
      </w:pPr>
    </w:p>
    <w:p w:rsidR="006A09A2" w:rsidRPr="00F60945" w:rsidRDefault="006A09A2" w:rsidP="00843C54">
      <w:pPr>
        <w:jc w:val="both"/>
      </w:pPr>
    </w:p>
    <w:sectPr w:rsidR="006A09A2" w:rsidRPr="00F60945" w:rsidSect="006C7D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54C0"/>
    <w:multiLevelType w:val="hybridMultilevel"/>
    <w:tmpl w:val="327E604E"/>
    <w:lvl w:ilvl="0" w:tplc="1A127F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7ED4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7C9F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74AF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5A18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D25A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28E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4426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90B6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903CEB"/>
    <w:multiLevelType w:val="hybridMultilevel"/>
    <w:tmpl w:val="A2BA4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769D8"/>
    <w:multiLevelType w:val="hybridMultilevel"/>
    <w:tmpl w:val="83A0148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646540"/>
    <w:multiLevelType w:val="multilevel"/>
    <w:tmpl w:val="318AC7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EB20519"/>
    <w:multiLevelType w:val="hybridMultilevel"/>
    <w:tmpl w:val="845C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5748A"/>
    <w:multiLevelType w:val="hybridMultilevel"/>
    <w:tmpl w:val="58426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D0ACB"/>
    <w:multiLevelType w:val="hybridMultilevel"/>
    <w:tmpl w:val="A90EE874"/>
    <w:lvl w:ilvl="0" w:tplc="2466BA7C">
      <w:start w:val="1"/>
      <w:numFmt w:val="bullet"/>
      <w:lvlText w:val="−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B63796"/>
    <w:multiLevelType w:val="hybridMultilevel"/>
    <w:tmpl w:val="861ECCB8"/>
    <w:lvl w:ilvl="0" w:tplc="2CB0AE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E6BE8"/>
    <w:multiLevelType w:val="hybridMultilevel"/>
    <w:tmpl w:val="DA4E9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B697E"/>
    <w:multiLevelType w:val="hybridMultilevel"/>
    <w:tmpl w:val="8EF614E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A49A8"/>
    <w:multiLevelType w:val="hybridMultilevel"/>
    <w:tmpl w:val="FC561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095E"/>
    <w:rsid w:val="000016E7"/>
    <w:rsid w:val="00005DD0"/>
    <w:rsid w:val="00007149"/>
    <w:rsid w:val="00011CB9"/>
    <w:rsid w:val="000133DC"/>
    <w:rsid w:val="00026455"/>
    <w:rsid w:val="000337F2"/>
    <w:rsid w:val="000423A2"/>
    <w:rsid w:val="00042847"/>
    <w:rsid w:val="00050E80"/>
    <w:rsid w:val="000606CA"/>
    <w:rsid w:val="00062AEB"/>
    <w:rsid w:val="00066B0A"/>
    <w:rsid w:val="00070B19"/>
    <w:rsid w:val="000711A8"/>
    <w:rsid w:val="00077A2D"/>
    <w:rsid w:val="00081768"/>
    <w:rsid w:val="00084B3C"/>
    <w:rsid w:val="000925F0"/>
    <w:rsid w:val="0009661A"/>
    <w:rsid w:val="000A0BD8"/>
    <w:rsid w:val="000A2E39"/>
    <w:rsid w:val="000A59F0"/>
    <w:rsid w:val="000A6E69"/>
    <w:rsid w:val="000A711A"/>
    <w:rsid w:val="000B087F"/>
    <w:rsid w:val="000B78A4"/>
    <w:rsid w:val="000B7DAF"/>
    <w:rsid w:val="000E01CA"/>
    <w:rsid w:val="000E3302"/>
    <w:rsid w:val="000E361F"/>
    <w:rsid w:val="000E5637"/>
    <w:rsid w:val="000E76DC"/>
    <w:rsid w:val="000F285A"/>
    <w:rsid w:val="000F3F58"/>
    <w:rsid w:val="001031AD"/>
    <w:rsid w:val="00104FE0"/>
    <w:rsid w:val="00110548"/>
    <w:rsid w:val="00112C43"/>
    <w:rsid w:val="00113518"/>
    <w:rsid w:val="00113716"/>
    <w:rsid w:val="00122133"/>
    <w:rsid w:val="00126B65"/>
    <w:rsid w:val="00136B2C"/>
    <w:rsid w:val="00143784"/>
    <w:rsid w:val="001714E9"/>
    <w:rsid w:val="00193901"/>
    <w:rsid w:val="001951A7"/>
    <w:rsid w:val="001963AB"/>
    <w:rsid w:val="00196535"/>
    <w:rsid w:val="001A6D87"/>
    <w:rsid w:val="001A7821"/>
    <w:rsid w:val="001B1851"/>
    <w:rsid w:val="001B7B98"/>
    <w:rsid w:val="001C068A"/>
    <w:rsid w:val="001E18AD"/>
    <w:rsid w:val="001E53BF"/>
    <w:rsid w:val="001E730E"/>
    <w:rsid w:val="001F5875"/>
    <w:rsid w:val="001F66C2"/>
    <w:rsid w:val="002073BB"/>
    <w:rsid w:val="0021095E"/>
    <w:rsid w:val="00212636"/>
    <w:rsid w:val="00212928"/>
    <w:rsid w:val="00214307"/>
    <w:rsid w:val="00214CB8"/>
    <w:rsid w:val="00217A16"/>
    <w:rsid w:val="0023206A"/>
    <w:rsid w:val="00240A82"/>
    <w:rsid w:val="00253FD1"/>
    <w:rsid w:val="00254A66"/>
    <w:rsid w:val="0025665F"/>
    <w:rsid w:val="002572BD"/>
    <w:rsid w:val="002719E9"/>
    <w:rsid w:val="00281675"/>
    <w:rsid w:val="00291568"/>
    <w:rsid w:val="00291864"/>
    <w:rsid w:val="00296FA8"/>
    <w:rsid w:val="002B2BEF"/>
    <w:rsid w:val="002C09DF"/>
    <w:rsid w:val="002C5302"/>
    <w:rsid w:val="002C7571"/>
    <w:rsid w:val="002D281F"/>
    <w:rsid w:val="002D4CFC"/>
    <w:rsid w:val="002D7E0A"/>
    <w:rsid w:val="002E08B5"/>
    <w:rsid w:val="002E1990"/>
    <w:rsid w:val="002E1D80"/>
    <w:rsid w:val="002E4B64"/>
    <w:rsid w:val="002F250B"/>
    <w:rsid w:val="002F46E7"/>
    <w:rsid w:val="002F4D37"/>
    <w:rsid w:val="002F6992"/>
    <w:rsid w:val="00301303"/>
    <w:rsid w:val="00307AAA"/>
    <w:rsid w:val="00316A5F"/>
    <w:rsid w:val="00324DA3"/>
    <w:rsid w:val="00331D5F"/>
    <w:rsid w:val="00351FEC"/>
    <w:rsid w:val="00352CAD"/>
    <w:rsid w:val="0036054A"/>
    <w:rsid w:val="00362536"/>
    <w:rsid w:val="0036429C"/>
    <w:rsid w:val="00370A70"/>
    <w:rsid w:val="00383E4E"/>
    <w:rsid w:val="00387402"/>
    <w:rsid w:val="003921CA"/>
    <w:rsid w:val="003A0071"/>
    <w:rsid w:val="003A4349"/>
    <w:rsid w:val="003C6009"/>
    <w:rsid w:val="003C686A"/>
    <w:rsid w:val="003E542E"/>
    <w:rsid w:val="003F1D29"/>
    <w:rsid w:val="003F20C1"/>
    <w:rsid w:val="00405129"/>
    <w:rsid w:val="004144F2"/>
    <w:rsid w:val="00417085"/>
    <w:rsid w:val="00421B15"/>
    <w:rsid w:val="0042213A"/>
    <w:rsid w:val="004320C4"/>
    <w:rsid w:val="00432BB9"/>
    <w:rsid w:val="00446815"/>
    <w:rsid w:val="0045083C"/>
    <w:rsid w:val="004576BD"/>
    <w:rsid w:val="00472A8A"/>
    <w:rsid w:val="00474030"/>
    <w:rsid w:val="004748D5"/>
    <w:rsid w:val="00475FC2"/>
    <w:rsid w:val="00477209"/>
    <w:rsid w:val="00477B3B"/>
    <w:rsid w:val="00477D7E"/>
    <w:rsid w:val="004900E2"/>
    <w:rsid w:val="0049595C"/>
    <w:rsid w:val="004A451E"/>
    <w:rsid w:val="004A485F"/>
    <w:rsid w:val="004A5DAC"/>
    <w:rsid w:val="004C2800"/>
    <w:rsid w:val="004D0987"/>
    <w:rsid w:val="004D3384"/>
    <w:rsid w:val="004E09E6"/>
    <w:rsid w:val="004E1D0F"/>
    <w:rsid w:val="004E7B83"/>
    <w:rsid w:val="005055DE"/>
    <w:rsid w:val="00511264"/>
    <w:rsid w:val="00516A3A"/>
    <w:rsid w:val="005215F8"/>
    <w:rsid w:val="00521AC8"/>
    <w:rsid w:val="00522834"/>
    <w:rsid w:val="0052299B"/>
    <w:rsid w:val="00535562"/>
    <w:rsid w:val="00535DA3"/>
    <w:rsid w:val="005457D3"/>
    <w:rsid w:val="00546E5A"/>
    <w:rsid w:val="005563B9"/>
    <w:rsid w:val="00560BA9"/>
    <w:rsid w:val="0057639C"/>
    <w:rsid w:val="00583216"/>
    <w:rsid w:val="0058659B"/>
    <w:rsid w:val="005A3D9F"/>
    <w:rsid w:val="005B0588"/>
    <w:rsid w:val="005C35C5"/>
    <w:rsid w:val="005C3A22"/>
    <w:rsid w:val="005E1612"/>
    <w:rsid w:val="00603072"/>
    <w:rsid w:val="00611A6A"/>
    <w:rsid w:val="00616176"/>
    <w:rsid w:val="00616551"/>
    <w:rsid w:val="00620E5E"/>
    <w:rsid w:val="0062720A"/>
    <w:rsid w:val="00632BB9"/>
    <w:rsid w:val="006332ED"/>
    <w:rsid w:val="00646759"/>
    <w:rsid w:val="006556E3"/>
    <w:rsid w:val="00655AB3"/>
    <w:rsid w:val="00661AD1"/>
    <w:rsid w:val="00664BED"/>
    <w:rsid w:val="00674D80"/>
    <w:rsid w:val="00675C6E"/>
    <w:rsid w:val="0068641A"/>
    <w:rsid w:val="00691D99"/>
    <w:rsid w:val="00693373"/>
    <w:rsid w:val="006A02E2"/>
    <w:rsid w:val="006A09A2"/>
    <w:rsid w:val="006A6DD8"/>
    <w:rsid w:val="006B1813"/>
    <w:rsid w:val="006B7164"/>
    <w:rsid w:val="006C7D59"/>
    <w:rsid w:val="006D29B8"/>
    <w:rsid w:val="006E207C"/>
    <w:rsid w:val="006E40CF"/>
    <w:rsid w:val="006E63D7"/>
    <w:rsid w:val="00715C00"/>
    <w:rsid w:val="00730B45"/>
    <w:rsid w:val="00733EA4"/>
    <w:rsid w:val="00736206"/>
    <w:rsid w:val="00746E66"/>
    <w:rsid w:val="00751EEB"/>
    <w:rsid w:val="00767A78"/>
    <w:rsid w:val="00781970"/>
    <w:rsid w:val="00790690"/>
    <w:rsid w:val="007A310C"/>
    <w:rsid w:val="007A4153"/>
    <w:rsid w:val="007B1691"/>
    <w:rsid w:val="007B4AF1"/>
    <w:rsid w:val="007B7B63"/>
    <w:rsid w:val="007C5AAB"/>
    <w:rsid w:val="007E1A3D"/>
    <w:rsid w:val="007E6B9E"/>
    <w:rsid w:val="008013A9"/>
    <w:rsid w:val="0080504B"/>
    <w:rsid w:val="00814383"/>
    <w:rsid w:val="00821CCD"/>
    <w:rsid w:val="008312B3"/>
    <w:rsid w:val="00833218"/>
    <w:rsid w:val="00836A21"/>
    <w:rsid w:val="00837339"/>
    <w:rsid w:val="00840625"/>
    <w:rsid w:val="00843C54"/>
    <w:rsid w:val="00844349"/>
    <w:rsid w:val="008476BF"/>
    <w:rsid w:val="008513D6"/>
    <w:rsid w:val="008657C5"/>
    <w:rsid w:val="00875B92"/>
    <w:rsid w:val="00880093"/>
    <w:rsid w:val="00886914"/>
    <w:rsid w:val="00887CCC"/>
    <w:rsid w:val="0089721B"/>
    <w:rsid w:val="008A2B24"/>
    <w:rsid w:val="008B18EC"/>
    <w:rsid w:val="008B3335"/>
    <w:rsid w:val="008B7183"/>
    <w:rsid w:val="008E0F4D"/>
    <w:rsid w:val="008E4A7D"/>
    <w:rsid w:val="008F4C98"/>
    <w:rsid w:val="00904475"/>
    <w:rsid w:val="00904CEB"/>
    <w:rsid w:val="00904FBA"/>
    <w:rsid w:val="00907290"/>
    <w:rsid w:val="009159F0"/>
    <w:rsid w:val="00921A2D"/>
    <w:rsid w:val="00930CB4"/>
    <w:rsid w:val="0093705E"/>
    <w:rsid w:val="00937637"/>
    <w:rsid w:val="00937750"/>
    <w:rsid w:val="00945EE9"/>
    <w:rsid w:val="009505BC"/>
    <w:rsid w:val="00950DE6"/>
    <w:rsid w:val="00951BCF"/>
    <w:rsid w:val="00963CD5"/>
    <w:rsid w:val="00965770"/>
    <w:rsid w:val="00967E13"/>
    <w:rsid w:val="00974108"/>
    <w:rsid w:val="00976128"/>
    <w:rsid w:val="00993A0F"/>
    <w:rsid w:val="00994AA4"/>
    <w:rsid w:val="009A3F8B"/>
    <w:rsid w:val="009A57C1"/>
    <w:rsid w:val="009B0943"/>
    <w:rsid w:val="009B481A"/>
    <w:rsid w:val="009B5F5C"/>
    <w:rsid w:val="009E3608"/>
    <w:rsid w:val="009E4FD7"/>
    <w:rsid w:val="009F177B"/>
    <w:rsid w:val="009F41AF"/>
    <w:rsid w:val="00A02D0F"/>
    <w:rsid w:val="00A06D5F"/>
    <w:rsid w:val="00A211A4"/>
    <w:rsid w:val="00A24E49"/>
    <w:rsid w:val="00A30266"/>
    <w:rsid w:val="00A33D71"/>
    <w:rsid w:val="00A340EA"/>
    <w:rsid w:val="00A372F9"/>
    <w:rsid w:val="00A45BA9"/>
    <w:rsid w:val="00A724F6"/>
    <w:rsid w:val="00A74CB7"/>
    <w:rsid w:val="00A75F4F"/>
    <w:rsid w:val="00A80014"/>
    <w:rsid w:val="00A82FB3"/>
    <w:rsid w:val="00A8328E"/>
    <w:rsid w:val="00A8412D"/>
    <w:rsid w:val="00A8516E"/>
    <w:rsid w:val="00A933D8"/>
    <w:rsid w:val="00A97CC1"/>
    <w:rsid w:val="00AA4EE9"/>
    <w:rsid w:val="00AA5D56"/>
    <w:rsid w:val="00AA6D48"/>
    <w:rsid w:val="00AA7772"/>
    <w:rsid w:val="00AB061F"/>
    <w:rsid w:val="00AB16FA"/>
    <w:rsid w:val="00AC3930"/>
    <w:rsid w:val="00AC65A6"/>
    <w:rsid w:val="00AD05BA"/>
    <w:rsid w:val="00B07E52"/>
    <w:rsid w:val="00B10B26"/>
    <w:rsid w:val="00B10CE7"/>
    <w:rsid w:val="00B150CA"/>
    <w:rsid w:val="00B230DF"/>
    <w:rsid w:val="00B24D0E"/>
    <w:rsid w:val="00B50C8E"/>
    <w:rsid w:val="00B55ACA"/>
    <w:rsid w:val="00B7403D"/>
    <w:rsid w:val="00B7562D"/>
    <w:rsid w:val="00B823FA"/>
    <w:rsid w:val="00B8615A"/>
    <w:rsid w:val="00B96C7F"/>
    <w:rsid w:val="00BC2D1E"/>
    <w:rsid w:val="00BC52B0"/>
    <w:rsid w:val="00BC5312"/>
    <w:rsid w:val="00BC5E8B"/>
    <w:rsid w:val="00BD0364"/>
    <w:rsid w:val="00BD1DC7"/>
    <w:rsid w:val="00BD379A"/>
    <w:rsid w:val="00BD5575"/>
    <w:rsid w:val="00BE66A9"/>
    <w:rsid w:val="00C05822"/>
    <w:rsid w:val="00C12E82"/>
    <w:rsid w:val="00C20654"/>
    <w:rsid w:val="00C20898"/>
    <w:rsid w:val="00C31C83"/>
    <w:rsid w:val="00C32E56"/>
    <w:rsid w:val="00C415AC"/>
    <w:rsid w:val="00C45F4D"/>
    <w:rsid w:val="00C50AF6"/>
    <w:rsid w:val="00C55440"/>
    <w:rsid w:val="00C61106"/>
    <w:rsid w:val="00C633DA"/>
    <w:rsid w:val="00C651F0"/>
    <w:rsid w:val="00C75562"/>
    <w:rsid w:val="00C819AA"/>
    <w:rsid w:val="00C95A41"/>
    <w:rsid w:val="00CB0B22"/>
    <w:rsid w:val="00CB7E3A"/>
    <w:rsid w:val="00CE3315"/>
    <w:rsid w:val="00CE5FAA"/>
    <w:rsid w:val="00CF24BE"/>
    <w:rsid w:val="00CF5224"/>
    <w:rsid w:val="00CF7892"/>
    <w:rsid w:val="00D030EC"/>
    <w:rsid w:val="00D14C00"/>
    <w:rsid w:val="00D24CA5"/>
    <w:rsid w:val="00D277C9"/>
    <w:rsid w:val="00D40852"/>
    <w:rsid w:val="00D447E3"/>
    <w:rsid w:val="00D47B40"/>
    <w:rsid w:val="00D53799"/>
    <w:rsid w:val="00D557EF"/>
    <w:rsid w:val="00D560E3"/>
    <w:rsid w:val="00D63662"/>
    <w:rsid w:val="00D65623"/>
    <w:rsid w:val="00D73241"/>
    <w:rsid w:val="00D77DFF"/>
    <w:rsid w:val="00D851E0"/>
    <w:rsid w:val="00D865C3"/>
    <w:rsid w:val="00D93792"/>
    <w:rsid w:val="00DC45B3"/>
    <w:rsid w:val="00DC58F4"/>
    <w:rsid w:val="00DC6A29"/>
    <w:rsid w:val="00DD1686"/>
    <w:rsid w:val="00DE0CD3"/>
    <w:rsid w:val="00DE1CF1"/>
    <w:rsid w:val="00DE5B24"/>
    <w:rsid w:val="00DF0F1D"/>
    <w:rsid w:val="00E156D3"/>
    <w:rsid w:val="00E27873"/>
    <w:rsid w:val="00E320C4"/>
    <w:rsid w:val="00E33829"/>
    <w:rsid w:val="00E33B9A"/>
    <w:rsid w:val="00E44F43"/>
    <w:rsid w:val="00E51E4F"/>
    <w:rsid w:val="00E67EC9"/>
    <w:rsid w:val="00E710B0"/>
    <w:rsid w:val="00E773E6"/>
    <w:rsid w:val="00E80F31"/>
    <w:rsid w:val="00E85DB5"/>
    <w:rsid w:val="00EA0F86"/>
    <w:rsid w:val="00EB3912"/>
    <w:rsid w:val="00EC0171"/>
    <w:rsid w:val="00EC2162"/>
    <w:rsid w:val="00EC69F8"/>
    <w:rsid w:val="00EC6A93"/>
    <w:rsid w:val="00EC7800"/>
    <w:rsid w:val="00ED0E3D"/>
    <w:rsid w:val="00EE07A6"/>
    <w:rsid w:val="00EE393C"/>
    <w:rsid w:val="00EE3BBD"/>
    <w:rsid w:val="00EE5D83"/>
    <w:rsid w:val="00EF1D09"/>
    <w:rsid w:val="00EF254D"/>
    <w:rsid w:val="00EF32A3"/>
    <w:rsid w:val="00EF6E04"/>
    <w:rsid w:val="00F01896"/>
    <w:rsid w:val="00F01FBD"/>
    <w:rsid w:val="00F02A47"/>
    <w:rsid w:val="00F11FE6"/>
    <w:rsid w:val="00F138E4"/>
    <w:rsid w:val="00F20974"/>
    <w:rsid w:val="00F2231A"/>
    <w:rsid w:val="00F23D72"/>
    <w:rsid w:val="00F27449"/>
    <w:rsid w:val="00F31333"/>
    <w:rsid w:val="00F407A8"/>
    <w:rsid w:val="00F41166"/>
    <w:rsid w:val="00F575A1"/>
    <w:rsid w:val="00F579A7"/>
    <w:rsid w:val="00F60945"/>
    <w:rsid w:val="00F62A1E"/>
    <w:rsid w:val="00F67E88"/>
    <w:rsid w:val="00F7198E"/>
    <w:rsid w:val="00F7278D"/>
    <w:rsid w:val="00F848FC"/>
    <w:rsid w:val="00F87478"/>
    <w:rsid w:val="00FA3B45"/>
    <w:rsid w:val="00FB1EE6"/>
    <w:rsid w:val="00FC0EAB"/>
    <w:rsid w:val="00FC3F4D"/>
    <w:rsid w:val="00FD1466"/>
    <w:rsid w:val="00FE001C"/>
    <w:rsid w:val="00FE5C5C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7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9B5F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56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A09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B5F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писок с точками"/>
    <w:basedOn w:val="a0"/>
    <w:rsid w:val="0021095E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a5">
    <w:name w:val="Для таблиц"/>
    <w:basedOn w:val="a0"/>
    <w:rsid w:val="0021095E"/>
  </w:style>
  <w:style w:type="character" w:styleId="a6">
    <w:name w:val="Strong"/>
    <w:basedOn w:val="a1"/>
    <w:uiPriority w:val="22"/>
    <w:qFormat/>
    <w:rsid w:val="00904475"/>
    <w:rPr>
      <w:b/>
      <w:bCs/>
    </w:rPr>
  </w:style>
  <w:style w:type="character" w:customStyle="1" w:styleId="apple-style-span">
    <w:name w:val="apple-style-span"/>
    <w:basedOn w:val="a1"/>
    <w:rsid w:val="00904475"/>
  </w:style>
  <w:style w:type="character" w:customStyle="1" w:styleId="apple-converted-space">
    <w:name w:val="apple-converted-space"/>
    <w:basedOn w:val="a1"/>
    <w:rsid w:val="00904475"/>
  </w:style>
  <w:style w:type="paragraph" w:styleId="a7">
    <w:name w:val="Title"/>
    <w:basedOn w:val="a0"/>
    <w:link w:val="a8"/>
    <w:qFormat/>
    <w:rsid w:val="007B7B6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1"/>
    <w:link w:val="a7"/>
    <w:rsid w:val="007B7B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0"/>
    <w:link w:val="aa"/>
    <w:uiPriority w:val="34"/>
    <w:qFormat/>
    <w:rsid w:val="007B7B63"/>
    <w:pPr>
      <w:ind w:left="720"/>
      <w:contextualSpacing/>
    </w:pPr>
  </w:style>
  <w:style w:type="paragraph" w:styleId="ab">
    <w:name w:val="Body Text"/>
    <w:basedOn w:val="a0"/>
    <w:link w:val="ac"/>
    <w:semiHidden/>
    <w:rsid w:val="00D65623"/>
    <w:rPr>
      <w:sz w:val="28"/>
    </w:rPr>
  </w:style>
  <w:style w:type="character" w:customStyle="1" w:styleId="ac">
    <w:name w:val="Основной текст Знак"/>
    <w:basedOn w:val="a1"/>
    <w:link w:val="ab"/>
    <w:semiHidden/>
    <w:rsid w:val="00D6562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1"/>
    <w:link w:val="11"/>
    <w:rsid w:val="004320C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d"/>
    <w:rsid w:val="004320C4"/>
    <w:pPr>
      <w:shd w:val="clear" w:color="auto" w:fill="FFFFFF"/>
      <w:spacing w:after="2340" w:line="274" w:lineRule="exact"/>
      <w:ind w:hanging="1520"/>
      <w:jc w:val="center"/>
    </w:pPr>
    <w:rPr>
      <w:sz w:val="23"/>
      <w:szCs w:val="23"/>
      <w:lang w:eastAsia="en-US"/>
    </w:rPr>
  </w:style>
  <w:style w:type="character" w:customStyle="1" w:styleId="38">
    <w:name w:val="Основной текст (38)_"/>
    <w:basedOn w:val="a1"/>
    <w:link w:val="380"/>
    <w:rsid w:val="004320C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4320C4"/>
    <w:pPr>
      <w:shd w:val="clear" w:color="auto" w:fill="FFFFFF"/>
      <w:spacing w:line="0" w:lineRule="atLeast"/>
      <w:ind w:hanging="380"/>
    </w:pPr>
    <w:rPr>
      <w:sz w:val="23"/>
      <w:szCs w:val="23"/>
      <w:lang w:eastAsia="en-US"/>
    </w:rPr>
  </w:style>
  <w:style w:type="paragraph" w:styleId="a">
    <w:name w:val="Normal (Web)"/>
    <w:aliases w:val="Обычный (Web)"/>
    <w:basedOn w:val="a0"/>
    <w:uiPriority w:val="99"/>
    <w:rsid w:val="00D851E0"/>
    <w:pPr>
      <w:numPr>
        <w:numId w:val="1"/>
      </w:numPr>
      <w:spacing w:before="100" w:beforeAutospacing="1" w:after="100" w:afterAutospacing="1"/>
    </w:pPr>
  </w:style>
  <w:style w:type="paragraph" w:styleId="ae">
    <w:name w:val="footer"/>
    <w:basedOn w:val="a0"/>
    <w:link w:val="af"/>
    <w:unhideWhenUsed/>
    <w:rsid w:val="001A6D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1A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C81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633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836A2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836A21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F62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1"/>
    <w:uiPriority w:val="99"/>
    <w:unhideWhenUsed/>
    <w:rsid w:val="009B5F5C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9B5F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B5F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0F2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0F285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">
    <w:name w:val="info"/>
    <w:basedOn w:val="a1"/>
    <w:rsid w:val="000F285A"/>
  </w:style>
  <w:style w:type="paragraph" w:styleId="z-1">
    <w:name w:val="HTML Bottom of Form"/>
    <w:basedOn w:val="a0"/>
    <w:next w:val="a0"/>
    <w:link w:val="z-2"/>
    <w:hidden/>
    <w:uiPriority w:val="99"/>
    <w:unhideWhenUsed/>
    <w:rsid w:val="000F2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rsid w:val="000F285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5">
    <w:name w:val="Body Text Indent"/>
    <w:basedOn w:val="a0"/>
    <w:link w:val="af6"/>
    <w:uiPriority w:val="99"/>
    <w:semiHidden/>
    <w:unhideWhenUsed/>
    <w:rsid w:val="00583216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583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unhideWhenUsed/>
    <w:rsid w:val="001714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1714E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2"/>
    <w:next w:val="af3"/>
    <w:uiPriority w:val="59"/>
    <w:rsid w:val="00AC6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E15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FE5C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6A09A2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6A09A2"/>
    <w:rPr>
      <w:rFonts w:ascii="Calibri" w:eastAsia="Calibri" w:hAnsi="Calibri" w:cs="Times New Roman"/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semiHidden/>
    <w:rsid w:val="006A09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6E40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7">
    <w:name w:val="л_ћЦ’ћЋ (_Њ_) _’¤ђ"/>
    <w:basedOn w:val="a0"/>
    <w:next w:val="a"/>
    <w:link w:val="af8"/>
    <w:uiPriority w:val="99"/>
    <w:unhideWhenUsed/>
    <w:qFormat/>
    <w:rsid w:val="008476BF"/>
    <w:pPr>
      <w:spacing w:before="100" w:beforeAutospacing="1" w:after="100" w:afterAutospacing="1"/>
    </w:pPr>
  </w:style>
  <w:style w:type="character" w:customStyle="1" w:styleId="af8">
    <w:name w:val="Обычный (Интернет) Знак"/>
    <w:aliases w:val="Обычный (Web) Знак,л_ћЦ’ћЋ (_Њ_) _’¤ђ Знак"/>
    <w:link w:val="af7"/>
    <w:uiPriority w:val="99"/>
    <w:rsid w:val="008476BF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847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Consultant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8337" TargetMode="External"/><Relationship Id="rId13" Type="http://schemas.openxmlformats.org/officeDocument/2006/relationships/hyperlink" Target="https://urait.ru/bcode/466294" TargetMode="External"/><Relationship Id="rId18" Type="http://schemas.openxmlformats.org/officeDocument/2006/relationships/hyperlink" Target="http://www.prokuratura-tambov.ru" TargetMode="External"/><Relationship Id="rId26" Type="http://schemas.openxmlformats.org/officeDocument/2006/relationships/hyperlink" Target="https://xn--90ax2c.xn--p1ai/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.gov.ru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urait.ru/bcode/450724" TargetMode="External"/><Relationship Id="rId17" Type="http://schemas.openxmlformats.org/officeDocument/2006/relationships/hyperlink" Target="http://genproc.gov.ru/-" TargetMode="External"/><Relationship Id="rId25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ambov-info.my1.ru/news" TargetMode="External"/><Relationship Id="rId20" Type="http://schemas.openxmlformats.org/officeDocument/2006/relationships/hyperlink" Target="http://www.duma.gov.ru" TargetMode="External"/><Relationship Id="rId29" Type="http://schemas.openxmlformats.org/officeDocument/2006/relationships/hyperlink" Target="http://elearning.tsutmb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urait.ru/bcode/450895" TargetMode="External"/><Relationship Id="rId24" Type="http://schemas.openxmlformats.org/officeDocument/2006/relationships/hyperlink" Target="http://www.urait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6884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://iprbookshop.ru/" TargetMode="External"/><Relationship Id="rId10" Type="http://schemas.openxmlformats.org/officeDocument/2006/relationships/hyperlink" Target="https://urait.ru/bcode/489809" TargetMode="External"/><Relationship Id="rId19" Type="http://schemas.openxmlformats.org/officeDocument/2006/relationships/hyperlink" Target="http://www.cdep.ru/-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4139" TargetMode="External"/><Relationship Id="rId14" Type="http://schemas.openxmlformats.org/officeDocument/2006/relationships/hyperlink" Target="https://urait.ru/bcode/456072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elibrary.tsutmb.ru/" TargetMode="External"/><Relationship Id="rId30" Type="http://schemas.openxmlformats.org/officeDocument/2006/relationships/hyperlink" Target="http://sdoinfo.tsutm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83FA-8220-458B-A04C-C0FA2230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7492</Words>
  <Characters>42711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50103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Окатов</dc:creator>
  <cp:lastModifiedBy>yurina</cp:lastModifiedBy>
  <cp:revision>2</cp:revision>
  <cp:lastPrinted>2023-03-02T07:35:00Z</cp:lastPrinted>
  <dcterms:created xsi:type="dcterms:W3CDTF">2024-05-23T07:52:00Z</dcterms:created>
  <dcterms:modified xsi:type="dcterms:W3CDTF">2024-05-23T07:52:00Z</dcterms:modified>
</cp:coreProperties>
</file>